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1350"/>
        <w:gridCol w:w="180"/>
        <w:gridCol w:w="1260"/>
        <w:gridCol w:w="342"/>
        <w:gridCol w:w="1188"/>
        <w:gridCol w:w="399"/>
        <w:gridCol w:w="69"/>
        <w:gridCol w:w="1519"/>
        <w:gridCol w:w="1613"/>
      </w:tblGrid>
      <w:tr w:rsidR="00EB6D89" w:rsidRPr="003B0DC0" w:rsidTr="00687948">
        <w:trPr>
          <w:trHeight w:val="622"/>
        </w:trPr>
        <w:tc>
          <w:tcPr>
            <w:tcW w:w="4140" w:type="dxa"/>
            <w:gridSpan w:val="2"/>
          </w:tcPr>
          <w:p w:rsidR="00EB6D89" w:rsidRDefault="00EB6D89" w:rsidP="00EB6D89">
            <w:pPr>
              <w:rPr>
                <w:rFonts w:ascii="Century Gothic" w:hAnsi="Century Gothic"/>
                <w:b/>
                <w:bCs/>
              </w:rPr>
            </w:pPr>
            <w:r>
              <w:rPr>
                <w:rFonts w:ascii="Century Gothic" w:hAnsi="Century Gothic"/>
                <w:b/>
                <w:bCs/>
              </w:rPr>
              <w:t>Teacher</w:t>
            </w:r>
            <w:r w:rsidR="004307DB">
              <w:rPr>
                <w:rFonts w:ascii="Century Gothic" w:hAnsi="Century Gothic"/>
                <w:b/>
                <w:bCs/>
              </w:rPr>
              <w:t>:</w:t>
            </w:r>
            <w:r>
              <w:rPr>
                <w:rFonts w:ascii="Century Gothic" w:hAnsi="Century Gothic"/>
                <w:b/>
                <w:bCs/>
              </w:rPr>
              <w:t xml:space="preserve">  </w:t>
            </w:r>
            <w:r w:rsidR="00C4245E">
              <w:rPr>
                <w:rFonts w:ascii="Century Gothic" w:hAnsi="Century Gothic"/>
                <w:b/>
                <w:bCs/>
              </w:rPr>
              <w:t xml:space="preserve">Tiffany White, Ashley </w:t>
            </w:r>
            <w:proofErr w:type="spellStart"/>
            <w:r w:rsidR="00C4245E">
              <w:rPr>
                <w:rFonts w:ascii="Century Gothic" w:hAnsi="Century Gothic"/>
                <w:b/>
                <w:bCs/>
              </w:rPr>
              <w:t>Purgason</w:t>
            </w:r>
            <w:proofErr w:type="spellEnd"/>
            <w:r w:rsidR="00C4245E">
              <w:rPr>
                <w:rFonts w:ascii="Century Gothic" w:hAnsi="Century Gothic"/>
                <w:b/>
                <w:bCs/>
              </w:rPr>
              <w:t xml:space="preserve">, </w:t>
            </w:r>
            <w:proofErr w:type="spellStart"/>
            <w:r w:rsidR="00C4245E">
              <w:rPr>
                <w:rFonts w:ascii="Century Gothic" w:hAnsi="Century Gothic"/>
                <w:b/>
                <w:bCs/>
              </w:rPr>
              <w:t>Tabetha</w:t>
            </w:r>
            <w:proofErr w:type="spellEnd"/>
            <w:r w:rsidR="00C4245E">
              <w:rPr>
                <w:rFonts w:ascii="Century Gothic" w:hAnsi="Century Gothic"/>
                <w:b/>
                <w:bCs/>
              </w:rPr>
              <w:t xml:space="preserve"> Nail</w:t>
            </w:r>
          </w:p>
          <w:p w:rsidR="00EB6D89" w:rsidRDefault="00EB6D89" w:rsidP="00EB6D89">
            <w:pPr>
              <w:rPr>
                <w:rFonts w:ascii="Century Gothic" w:hAnsi="Century Gothic"/>
                <w:b/>
                <w:bCs/>
              </w:rPr>
            </w:pPr>
          </w:p>
          <w:p w:rsidR="004307DB" w:rsidRPr="003B0DC0" w:rsidRDefault="004307DB" w:rsidP="00EB6D89">
            <w:pPr>
              <w:rPr>
                <w:rFonts w:ascii="Century Gothic" w:hAnsi="Century Gothic"/>
                <w:b/>
                <w:bCs/>
              </w:rPr>
            </w:pP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AC559C" w:rsidRPr="003B0DC0" w:rsidRDefault="00E42181" w:rsidP="00794FBB">
            <w:pPr>
              <w:rPr>
                <w:rFonts w:ascii="Century Gothic" w:hAnsi="Century Gothic"/>
                <w:b/>
                <w:bCs/>
              </w:rPr>
            </w:pPr>
            <w:r>
              <w:rPr>
                <w:rFonts w:ascii="Century Gothic" w:hAnsi="Century Gothic"/>
                <w:b/>
                <w:bCs/>
              </w:rPr>
              <w:t>3/23-3/27</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1E20C9" w:rsidRDefault="00794FBB" w:rsidP="00EB6D89">
            <w:pPr>
              <w:rPr>
                <w:rFonts w:ascii="Century Gothic" w:hAnsi="Century Gothic"/>
                <w:b/>
                <w:bCs/>
              </w:rPr>
            </w:pPr>
            <w:r>
              <w:rPr>
                <w:rFonts w:ascii="Century Gothic" w:hAnsi="Century Gothic"/>
                <w:b/>
                <w:bCs/>
              </w:rPr>
              <w:t>K</w:t>
            </w:r>
            <w:r w:rsidR="001E20C9">
              <w:rPr>
                <w:rFonts w:ascii="Century Gothic" w:hAnsi="Century Gothic"/>
                <w:b/>
                <w:bCs/>
              </w:rPr>
              <w:t>-2</w:t>
            </w:r>
          </w:p>
          <w:p w:rsidR="00EB6D89" w:rsidRPr="003B0DC0" w:rsidRDefault="00EB6D89" w:rsidP="00EB6D89">
            <w:pPr>
              <w:rPr>
                <w:rFonts w:ascii="Century Gothic" w:hAnsi="Century Gothic"/>
                <w:b/>
                <w:bCs/>
              </w:rPr>
            </w:pPr>
            <w:r>
              <w:rPr>
                <w:rFonts w:ascii="Century Gothic" w:hAnsi="Century Gothic"/>
                <w:b/>
                <w:bCs/>
              </w:rPr>
              <w:t xml:space="preserve">3-5  </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Default="00EB6D89" w:rsidP="00EB6D89">
            <w:pPr>
              <w:rPr>
                <w:rFonts w:ascii="Century Gothic" w:hAnsi="Century Gothic"/>
                <w:b/>
                <w:bCs/>
              </w:rPr>
            </w:pPr>
            <w:r w:rsidRPr="003B0DC0">
              <w:rPr>
                <w:rFonts w:ascii="Century Gothic" w:hAnsi="Century Gothic"/>
                <w:b/>
                <w:bCs/>
              </w:rPr>
              <w:t xml:space="preserve"> </w:t>
            </w:r>
            <w:r>
              <w:rPr>
                <w:rFonts w:ascii="Century Gothic" w:hAnsi="Century Gothic"/>
                <w:b/>
                <w:bCs/>
              </w:rPr>
              <w:t>English Language Arts</w:t>
            </w:r>
          </w:p>
          <w:p w:rsidR="004307DB" w:rsidRPr="003B0DC0" w:rsidRDefault="004307DB" w:rsidP="00D84147">
            <w:pPr>
              <w:rPr>
                <w:rFonts w:ascii="Century Gothic" w:hAnsi="Century Gothic"/>
                <w:b/>
                <w:bCs/>
              </w:rPr>
            </w:pPr>
          </w:p>
        </w:tc>
      </w:tr>
      <w:tr w:rsidR="00EB6D89" w:rsidRPr="003B0DC0" w:rsidTr="007E75BF">
        <w:trPr>
          <w:trHeight w:val="2809"/>
        </w:trPr>
        <w:tc>
          <w:tcPr>
            <w:tcW w:w="7578"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rPr>
            </w:pPr>
            <w:r w:rsidRPr="00360212">
              <w:rPr>
                <w:rFonts w:ascii="Century Gothic" w:hAnsi="Century Gothic"/>
                <w:b/>
                <w:bCs/>
                <w:sz w:val="22"/>
                <w:szCs w:val="22"/>
              </w:rPr>
              <w:t xml:space="preserve">  </w:t>
            </w:r>
            <w:r w:rsidR="00A365E2">
              <w:rPr>
                <w:rFonts w:ascii="Century Gothic" w:hAnsi="Century Gothic"/>
                <w:b/>
                <w:bCs/>
                <w:sz w:val="22"/>
                <w:szCs w:val="22"/>
              </w:rPr>
              <w:t>Why do we always want what we can’t have?</w:t>
            </w:r>
            <w:r w:rsidR="00687948">
              <w:rPr>
                <w:rFonts w:ascii="Century Gothic" w:hAnsi="Century Gothic"/>
                <w:b/>
                <w:bCs/>
                <w:sz w:val="22"/>
                <w:szCs w:val="22"/>
              </w:rPr>
              <w:t xml:space="preserve"> </w:t>
            </w:r>
          </w:p>
          <w:p w:rsidR="00687948" w:rsidRPr="00360212" w:rsidRDefault="00687948" w:rsidP="00EB6D89">
            <w:pPr>
              <w:rPr>
                <w:rFonts w:ascii="Century Gothic" w:hAnsi="Century Gothic"/>
                <w:bCs/>
                <w:sz w:val="22"/>
                <w:szCs w:val="22"/>
              </w:rPr>
            </w:pPr>
          </w:p>
          <w:p w:rsidR="00EB6D89" w:rsidRPr="007E75BF" w:rsidRDefault="00EB6D89" w:rsidP="007E75BF">
            <w:pPr>
              <w:rPr>
                <w:rFonts w:ascii="Century Gothic" w:hAnsi="Century Gothic"/>
                <w:b/>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007E75BF">
              <w:rPr>
                <w:rFonts w:ascii="Century Gothic" w:hAnsi="Century Gothic"/>
                <w:b/>
                <w:bCs/>
                <w:sz w:val="22"/>
                <w:szCs w:val="22"/>
              </w:rPr>
              <w:t xml:space="preserve"> </w:t>
            </w:r>
            <w:r w:rsidR="007E75BF" w:rsidRPr="007E75BF">
              <w:rPr>
                <w:rFonts w:ascii="Century Gothic" w:hAnsi="Century Gothic"/>
                <w:bCs/>
                <w:sz w:val="22"/>
                <w:szCs w:val="22"/>
              </w:rPr>
              <w:t>show awareness, read and locate text, locate vocabulary within the text of the story, attend to lesson</w:t>
            </w:r>
            <w:r w:rsidR="007E75BF">
              <w:rPr>
                <w:rFonts w:ascii="Century Gothic" w:hAnsi="Century Gothic"/>
                <w:b/>
                <w:bCs/>
                <w:sz w:val="22"/>
                <w:szCs w:val="22"/>
              </w:rPr>
              <w:t xml:space="preserve">, </w:t>
            </w:r>
            <w:r w:rsidRPr="00EB6D89">
              <w:rPr>
                <w:rFonts w:ascii="Century Gothic" w:hAnsi="Century Gothic"/>
                <w:bCs/>
                <w:sz w:val="22"/>
                <w:szCs w:val="22"/>
              </w:rPr>
              <w:t>activating switches, reaching for materials and interacting with peers and classroom staff.</w:t>
            </w:r>
          </w:p>
          <w:p w:rsidR="00EB6D89" w:rsidRPr="00360212" w:rsidRDefault="00EB6D89" w:rsidP="00EB6D89">
            <w:pPr>
              <w:ind w:left="720"/>
              <w:rPr>
                <w:rFonts w:ascii="Century Gothic" w:hAnsi="Century Gothic"/>
                <w:b/>
                <w:bCs/>
                <w:sz w:val="22"/>
                <w:szCs w:val="22"/>
              </w:rPr>
            </w:pPr>
          </w:p>
          <w:p w:rsidR="00EB6D89" w:rsidRPr="00A365E2" w:rsidRDefault="00EB6D89" w:rsidP="00A365E2">
            <w:pPr>
              <w:numPr>
                <w:ilvl w:val="0"/>
                <w:numId w:val="3"/>
              </w:numPr>
              <w:rPr>
                <w:rFonts w:ascii="Century Gothic" w:hAnsi="Century Gothic"/>
                <w:b/>
                <w:bCs/>
                <w:sz w:val="22"/>
                <w:szCs w:val="22"/>
              </w:rPr>
            </w:pPr>
            <w:r w:rsidRPr="00360212">
              <w:rPr>
                <w:rFonts w:ascii="Century Gothic" w:hAnsi="Century Gothic"/>
                <w:b/>
                <w:bCs/>
                <w:sz w:val="22"/>
                <w:szCs w:val="22"/>
              </w:rPr>
              <w:t>Cognitive Skills:</w:t>
            </w:r>
            <w:r w:rsidR="00A365E2">
              <w:rPr>
                <w:rFonts w:ascii="Century Gothic" w:hAnsi="Century Gothic"/>
                <w:b/>
                <w:bCs/>
                <w:sz w:val="22"/>
                <w:szCs w:val="22"/>
              </w:rPr>
              <w:t xml:space="preserve"> </w:t>
            </w:r>
            <w:r w:rsidR="00A365E2" w:rsidRPr="00A365E2">
              <w:rPr>
                <w:rFonts w:ascii="Century Gothic" w:hAnsi="Century Gothic"/>
                <w:bCs/>
                <w:sz w:val="22"/>
                <w:szCs w:val="22"/>
              </w:rPr>
              <w:t xml:space="preserve">to the extent of their cognitive abilities, the students will be expected to make selections, answer questions, make predictions, </w:t>
            </w:r>
            <w:r w:rsidR="00E96538" w:rsidRPr="00A365E2">
              <w:rPr>
                <w:rFonts w:ascii="Century Gothic" w:hAnsi="Century Gothic"/>
                <w:bCs/>
                <w:sz w:val="22"/>
                <w:szCs w:val="22"/>
              </w:rPr>
              <w:t>and participate</w:t>
            </w:r>
            <w:r w:rsidR="00A365E2" w:rsidRPr="00A365E2">
              <w:rPr>
                <w:rFonts w:ascii="Century Gothic" w:hAnsi="Century Gothic"/>
                <w:bCs/>
                <w:sz w:val="22"/>
                <w:szCs w:val="22"/>
              </w:rPr>
              <w:t xml:space="preserve"> of the lesson my activating a device to read the repeated story line. </w:t>
            </w:r>
          </w:p>
          <w:p w:rsidR="00A365E2" w:rsidRPr="00A365E2" w:rsidRDefault="00A365E2" w:rsidP="00A365E2">
            <w:pPr>
              <w:ind w:left="360"/>
              <w:rPr>
                <w:rFonts w:ascii="Century Gothic" w:hAnsi="Century Gothic"/>
                <w:b/>
                <w:bCs/>
                <w:sz w:val="22"/>
                <w:szCs w:val="22"/>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7E75BF" w:rsidRPr="007E75BF" w:rsidRDefault="00EB6D89" w:rsidP="007E75BF">
            <w:pPr>
              <w:rPr>
                <w:rFonts w:ascii="Century Gothic" w:hAnsi="Century Gothic"/>
                <w:bCs/>
                <w:sz w:val="22"/>
                <w:szCs w:val="22"/>
              </w:rPr>
            </w:pPr>
            <w:r>
              <w:rPr>
                <w:rFonts w:ascii="Century Gothic" w:hAnsi="Century Gothic"/>
                <w:b/>
                <w:bCs/>
                <w:sz w:val="22"/>
                <w:szCs w:val="22"/>
              </w:rPr>
              <w:t xml:space="preserve"> </w:t>
            </w:r>
            <w:r w:rsidRPr="00EB6D89">
              <w:rPr>
                <w:rFonts w:ascii="Century Gothic" w:hAnsi="Century Gothic"/>
                <w:bCs/>
                <w:sz w:val="22"/>
                <w:szCs w:val="22"/>
              </w:rPr>
              <w:t>The students will have the opportunity to interact with peers not only during whole group instruction but also in small grou</w:t>
            </w:r>
            <w:r w:rsidR="00687948">
              <w:rPr>
                <w:rFonts w:ascii="Century Gothic" w:hAnsi="Century Gothic"/>
                <w:bCs/>
                <w:sz w:val="22"/>
                <w:szCs w:val="22"/>
              </w:rPr>
              <w:t>p.</w:t>
            </w:r>
            <w:r w:rsidR="007E75BF">
              <w:rPr>
                <w:rFonts w:ascii="Century Gothic" w:hAnsi="Century Gothic"/>
                <w:bCs/>
                <w:sz w:val="22"/>
                <w:szCs w:val="22"/>
              </w:rPr>
              <w:t xml:space="preserve"> </w:t>
            </w:r>
            <w:r w:rsidR="007E75BF" w:rsidRPr="007E75BF">
              <w:rPr>
                <w:rFonts w:ascii="Century Gothic" w:hAnsi="Century Gothic"/>
                <w:bCs/>
                <w:sz w:val="22"/>
                <w:szCs w:val="22"/>
              </w:rPr>
              <w:t>The students will also be working on encouraging their peers to answer correctly, answer questions, and complete activities that are asked of them.</w:t>
            </w:r>
          </w:p>
          <w:p w:rsidR="00EB6D89" w:rsidRPr="00687948" w:rsidRDefault="00EB6D89" w:rsidP="00687948">
            <w:pPr>
              <w:rPr>
                <w:rFonts w:ascii="Century Gothic" w:hAnsi="Century Gothic"/>
                <w:b/>
                <w:bCs/>
                <w:sz w:val="22"/>
                <w:szCs w:val="22"/>
              </w:rPr>
            </w:pPr>
          </w:p>
        </w:tc>
        <w:tc>
          <w:tcPr>
            <w:tcW w:w="3132"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C4245E"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7E75BF">
        <w:trPr>
          <w:trHeight w:val="1896"/>
        </w:trPr>
        <w:tc>
          <w:tcPr>
            <w:tcW w:w="7578" w:type="dxa"/>
            <w:gridSpan w:val="8"/>
            <w:vMerge/>
          </w:tcPr>
          <w:p w:rsidR="00EB6D89" w:rsidRPr="003B0DC0" w:rsidRDefault="00EB6D89" w:rsidP="00EB6D89">
            <w:pPr>
              <w:rPr>
                <w:rFonts w:ascii="Century Gothic" w:hAnsi="Century Gothic"/>
                <w:b/>
                <w:bCs/>
              </w:rPr>
            </w:pPr>
          </w:p>
        </w:tc>
        <w:tc>
          <w:tcPr>
            <w:tcW w:w="3132"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Picture symbols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Printed material</w:t>
            </w:r>
            <w:r w:rsidR="007E75BF">
              <w:rPr>
                <w:rFonts w:ascii="Century Gothic" w:hAnsi="Century Gothic"/>
                <w:bCs/>
                <w:sz w:val="22"/>
                <w:szCs w:val="22"/>
              </w:rPr>
              <w:t xml:space="preserve"> </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Scissors, glue,</w:t>
            </w:r>
            <w:r>
              <w:rPr>
                <w:rFonts w:ascii="Century Gothic" w:hAnsi="Century Gothic"/>
                <w:bCs/>
                <w:sz w:val="22"/>
                <w:szCs w:val="22"/>
              </w:rPr>
              <w:t xml:space="preserve"> pencil</w:t>
            </w:r>
          </w:p>
          <w:p w:rsidR="00EB6D89" w:rsidRDefault="00EB6D89" w:rsidP="00EB6D89">
            <w:pPr>
              <w:rPr>
                <w:rFonts w:ascii="Century Gothic" w:hAnsi="Century Gothic"/>
                <w:bCs/>
                <w:sz w:val="22"/>
                <w:szCs w:val="22"/>
              </w:rPr>
            </w:pPr>
            <w:r w:rsidRPr="00EB6D89">
              <w:rPr>
                <w:rFonts w:ascii="Century Gothic" w:hAnsi="Century Gothic"/>
                <w:bCs/>
                <w:sz w:val="22"/>
                <w:szCs w:val="22"/>
              </w:rPr>
              <w:t>AAC devices</w:t>
            </w:r>
          </w:p>
          <w:p w:rsidR="00687948" w:rsidRPr="00EB6D89" w:rsidRDefault="00A365E2" w:rsidP="00EB6D89">
            <w:pPr>
              <w:rPr>
                <w:rFonts w:ascii="Century Gothic" w:hAnsi="Century Gothic"/>
                <w:bCs/>
                <w:sz w:val="22"/>
                <w:szCs w:val="22"/>
              </w:rPr>
            </w:pPr>
            <w:r>
              <w:rPr>
                <w:rFonts w:ascii="Century Gothic" w:hAnsi="Century Gothic"/>
                <w:bCs/>
                <w:sz w:val="22"/>
                <w:szCs w:val="22"/>
              </w:rPr>
              <w:t>“The Mouse and the Motorcycle”</w:t>
            </w:r>
          </w:p>
          <w:p w:rsidR="00EB6D89" w:rsidRDefault="00EB6D89" w:rsidP="00EB6D89">
            <w:pPr>
              <w:rPr>
                <w:rFonts w:ascii="Century Gothic" w:hAnsi="Century Gothic"/>
                <w:b/>
                <w:bCs/>
                <w:sz w:val="22"/>
                <w:szCs w:val="22"/>
              </w:rPr>
            </w:pPr>
          </w:p>
        </w:tc>
      </w:tr>
      <w:tr w:rsidR="00EB6D89" w:rsidRPr="003B0DC0" w:rsidTr="007E75BF">
        <w:trPr>
          <w:trHeight w:val="847"/>
        </w:trPr>
        <w:tc>
          <w:tcPr>
            <w:tcW w:w="7578" w:type="dxa"/>
            <w:gridSpan w:val="8"/>
            <w:vMerge/>
          </w:tcPr>
          <w:p w:rsidR="00EB6D89" w:rsidRPr="003B0DC0" w:rsidRDefault="00EB6D89" w:rsidP="00EB6D89">
            <w:pPr>
              <w:rPr>
                <w:rFonts w:ascii="Century Gothic" w:hAnsi="Century Gothic"/>
                <w:b/>
                <w:bCs/>
              </w:rPr>
            </w:pPr>
          </w:p>
        </w:tc>
        <w:tc>
          <w:tcPr>
            <w:tcW w:w="3132"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970251" w:rsidRDefault="00766BD5" w:rsidP="0072114F">
            <w:pPr>
              <w:rPr>
                <w:rFonts w:ascii="Century Gothic" w:hAnsi="Century Gothic"/>
                <w:bCs/>
                <w:sz w:val="22"/>
                <w:szCs w:val="22"/>
              </w:rPr>
            </w:pPr>
            <w:r>
              <w:rPr>
                <w:rFonts w:ascii="Century Gothic" w:hAnsi="Century Gothic"/>
                <w:bCs/>
                <w:sz w:val="22"/>
                <w:szCs w:val="22"/>
              </w:rPr>
              <w:t>Mad</w:t>
            </w:r>
          </w:p>
          <w:p w:rsidR="00766BD5" w:rsidRPr="00EB6D89" w:rsidRDefault="00766BD5" w:rsidP="0072114F">
            <w:pPr>
              <w:rPr>
                <w:rFonts w:ascii="Century Gothic" w:hAnsi="Century Gothic"/>
                <w:bCs/>
                <w:sz w:val="22"/>
                <w:szCs w:val="22"/>
              </w:rPr>
            </w:pPr>
            <w:r>
              <w:rPr>
                <w:rFonts w:ascii="Century Gothic" w:hAnsi="Century Gothic"/>
                <w:bCs/>
                <w:sz w:val="22"/>
                <w:szCs w:val="22"/>
              </w:rPr>
              <w:t>Safe</w:t>
            </w:r>
          </w:p>
        </w:tc>
      </w:tr>
      <w:tr w:rsidR="00EB6D89" w:rsidRPr="003B0DC0" w:rsidTr="007E75BF">
        <w:trPr>
          <w:trHeight w:val="2003"/>
        </w:trPr>
        <w:tc>
          <w:tcPr>
            <w:tcW w:w="7578" w:type="dxa"/>
            <w:gridSpan w:val="8"/>
            <w:vMerge/>
          </w:tcPr>
          <w:p w:rsidR="00EB6D89" w:rsidRPr="003B0DC0" w:rsidRDefault="00EB6D89" w:rsidP="00EB6D89">
            <w:pPr>
              <w:rPr>
                <w:rFonts w:ascii="Century Gothic" w:hAnsi="Century Gothic"/>
                <w:b/>
                <w:bCs/>
              </w:rPr>
            </w:pPr>
          </w:p>
        </w:tc>
        <w:tc>
          <w:tcPr>
            <w:tcW w:w="3132"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687948" w:rsidRDefault="00EB6D89" w:rsidP="00687948">
            <w:pPr>
              <w:rPr>
                <w:rFonts w:ascii="Century Gothic" w:hAnsi="Century Gothic"/>
                <w:b/>
                <w:bCs/>
                <w:sz w:val="22"/>
                <w:szCs w:val="22"/>
              </w:rPr>
            </w:pPr>
            <w:r w:rsidRPr="00EB6D89">
              <w:rPr>
                <w:rFonts w:ascii="Century Gothic" w:hAnsi="Century Gothic"/>
                <w:bCs/>
                <w:sz w:val="22"/>
                <w:szCs w:val="22"/>
              </w:rPr>
              <w:t>Variety of AAC devices</w:t>
            </w:r>
          </w:p>
        </w:tc>
      </w:tr>
      <w:tr w:rsidR="00EB6D89" w:rsidRPr="003B0DC0" w:rsidTr="00687948">
        <w:trPr>
          <w:trHeight w:val="1070"/>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Curriculum Standard</w:t>
            </w:r>
          </w:p>
          <w:p w:rsidR="001938DB" w:rsidRDefault="0076475E" w:rsidP="001938DB">
            <w:pPr>
              <w:pStyle w:val="Default"/>
              <w:rPr>
                <w:rFonts w:ascii="Arial" w:hAnsi="Arial" w:cs="Arial"/>
                <w:b/>
                <w:color w:val="auto"/>
                <w:sz w:val="16"/>
                <w:szCs w:val="16"/>
              </w:rPr>
            </w:pPr>
            <w:r>
              <w:rPr>
                <w:rFonts w:ascii="Arial" w:hAnsi="Arial" w:cs="Arial"/>
                <w:b/>
                <w:color w:val="auto"/>
                <w:sz w:val="16"/>
                <w:szCs w:val="16"/>
              </w:rPr>
              <w:t>k-2</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K-2.EX.L.10- Actively </w:t>
            </w:r>
            <w:proofErr w:type="gramStart"/>
            <w:r w:rsidRPr="0076475E">
              <w:rPr>
                <w:rStyle w:val="normal005f005f005f005fchar1005f005fchar1char1"/>
                <w:rFonts w:ascii="Arial" w:hAnsi="Arial" w:cs="Arial"/>
                <w:sz w:val="16"/>
                <w:szCs w:val="16"/>
              </w:rPr>
              <w:t>engage</w:t>
            </w:r>
            <w:proofErr w:type="gramEnd"/>
            <w:r w:rsidRPr="0076475E">
              <w:rPr>
                <w:rStyle w:val="normal005f005f005f005fchar1005f005fchar1char1"/>
                <w:rFonts w:ascii="Arial" w:hAnsi="Arial" w:cs="Arial"/>
                <w:sz w:val="16"/>
                <w:szCs w:val="16"/>
              </w:rPr>
              <w:t xml:space="preserve"> in group reading activities for a clearly stated purpose.</w:t>
            </w:r>
          </w:p>
          <w:p w:rsidR="0076475E" w:rsidRPr="0076475E" w:rsidRDefault="0076475E" w:rsidP="0076475E">
            <w:pPr>
              <w:pStyle w:val="normal111"/>
              <w:rPr>
                <w:rFonts w:ascii="Arial" w:hAnsi="Arial" w:cs="Arial"/>
                <w:sz w:val="16"/>
                <w:szCs w:val="16"/>
              </w:rPr>
            </w:pPr>
            <w:r w:rsidRPr="0076475E">
              <w:rPr>
                <w:rStyle w:val="normal005f005f005f005fchar1005f005fchar1char1"/>
                <w:rFonts w:ascii="Arial" w:hAnsi="Arial" w:cs="Arial"/>
                <w:sz w:val="16"/>
                <w:szCs w:val="16"/>
              </w:rPr>
              <w:t xml:space="preserve">K-2.EX.LS.4-Demonstrate knowledge of new vocabulary drawn from English language arts, math, and science content.  </w:t>
            </w: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3rd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A365E2"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1. Answer questions to demonstrate recall of details from text. </w:t>
            </w:r>
          </w:p>
          <w:tbl>
            <w:tblPr>
              <w:tblW w:w="0" w:type="auto"/>
              <w:tblBorders>
                <w:top w:val="nil"/>
                <w:left w:val="nil"/>
                <w:bottom w:val="nil"/>
                <w:right w:val="nil"/>
              </w:tblBorders>
              <w:tblLayout w:type="fixed"/>
              <w:tblLook w:val="0000"/>
            </w:tblPr>
            <w:tblGrid>
              <w:gridCol w:w="7394"/>
            </w:tblGrid>
            <w:tr w:rsidR="00687948" w:rsidRPr="00C063F8" w:rsidTr="00687948">
              <w:trPr>
                <w:trHeight w:val="271"/>
              </w:trPr>
              <w:tc>
                <w:tcPr>
                  <w:tcW w:w="7394" w:type="dxa"/>
                </w:tcPr>
                <w:p w:rsidR="00687948" w:rsidRPr="00687948" w:rsidRDefault="00687948" w:rsidP="00EB6D89">
                  <w:pPr>
                    <w:pStyle w:val="Default"/>
                    <w:framePr w:hSpace="180" w:wrap="around" w:vAnchor="text" w:hAnchor="margin" w:xAlign="center" w:y="-561"/>
                    <w:rPr>
                      <w:rFonts w:ascii="Arial" w:hAnsi="Arial" w:cs="Arial"/>
                      <w:color w:val="auto"/>
                      <w:sz w:val="16"/>
                      <w:szCs w:val="16"/>
                      <w:u w:val="single"/>
                    </w:rPr>
                  </w:pPr>
                  <w:r w:rsidRPr="00687948">
                    <w:rPr>
                      <w:rFonts w:ascii="Arial" w:hAnsi="Arial" w:cs="Arial"/>
                      <w:color w:val="auto"/>
                      <w:sz w:val="16"/>
                      <w:szCs w:val="16"/>
                      <w:u w:val="single"/>
                    </w:rPr>
                    <w:t>Reading Standards Foundational Skills (3</w:t>
                  </w:r>
                  <w:r w:rsidRPr="00687948">
                    <w:rPr>
                      <w:rFonts w:ascii="Arial" w:hAnsi="Arial" w:cs="Arial"/>
                      <w:color w:val="auto"/>
                      <w:sz w:val="16"/>
                      <w:szCs w:val="16"/>
                      <w:u w:val="single"/>
                      <w:vertAlign w:val="superscript"/>
                    </w:rPr>
                    <w:t>rd</w:t>
                  </w:r>
                  <w:r w:rsidRPr="00687948">
                    <w:rPr>
                      <w:rFonts w:ascii="Arial" w:hAnsi="Arial" w:cs="Arial"/>
                      <w:color w:val="auto"/>
                      <w:sz w:val="16"/>
                      <w:szCs w:val="16"/>
                      <w:u w:val="single"/>
                    </w:rPr>
                    <w:t>, 4</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 xml:space="preserve"> and 5</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w:t>
                  </w:r>
                </w:p>
                <w:p w:rsidR="00687948" w:rsidRPr="00687948" w:rsidRDefault="00687948" w:rsidP="00EB6D89">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2. Read text comprised of familiar words with accuracy and understanding to support comprehension.</w:t>
                  </w:r>
                </w:p>
              </w:tc>
            </w:tr>
          </w:tbl>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4</w:t>
            </w:r>
            <w:r w:rsidRPr="00687948">
              <w:rPr>
                <w:rFonts w:ascii="Arial" w:hAnsi="Arial" w:cs="Arial"/>
                <w:b/>
                <w:color w:val="auto"/>
                <w:sz w:val="16"/>
                <w:szCs w:val="16"/>
                <w:vertAlign w:val="superscript"/>
              </w:rPr>
              <w:t>TH</w:t>
            </w:r>
            <w:r w:rsidRPr="00687948">
              <w:rPr>
                <w:rFonts w:ascii="Arial" w:hAnsi="Arial" w:cs="Arial"/>
                <w:b/>
                <w:color w:val="auto"/>
                <w:sz w:val="16"/>
                <w:szCs w:val="16"/>
              </w:rPr>
              <w:t xml:space="preserve">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appropriate titles of a story, drama or poem.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Use text and illustrations to understand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Identify details that exist in the text that do not appear in the illustrations.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10. Demonstrate understanding of text while actively engaging in group reading of stories, dramas, and poetry for a clearly stated </w:t>
            </w:r>
            <w:r w:rsidR="00A365E2">
              <w:rPr>
                <w:rFonts w:ascii="Arial" w:hAnsi="Arial" w:cs="Arial"/>
                <w:sz w:val="16"/>
                <w:szCs w:val="16"/>
              </w:rPr>
              <w:t>purpose</w:t>
            </w:r>
          </w:p>
          <w:p w:rsidR="00EB6D89" w:rsidRPr="00687948" w:rsidRDefault="00EB6D89" w:rsidP="00EB6D89">
            <w:pPr>
              <w:pStyle w:val="Default"/>
              <w:rPr>
                <w:rFonts w:ascii="Arial" w:hAnsi="Arial" w:cs="Arial"/>
                <w:b/>
                <w:sz w:val="16"/>
                <w:szCs w:val="16"/>
              </w:rPr>
            </w:pPr>
            <w:r w:rsidRPr="00687948">
              <w:rPr>
                <w:rFonts w:ascii="Arial" w:hAnsi="Arial" w:cs="Arial"/>
                <w:b/>
                <w:sz w:val="16"/>
                <w:szCs w:val="16"/>
              </w:rPr>
              <w:t>5</w:t>
            </w:r>
            <w:r w:rsidRPr="00687948">
              <w:rPr>
                <w:rFonts w:ascii="Arial" w:hAnsi="Arial" w:cs="Arial"/>
                <w:b/>
                <w:sz w:val="16"/>
                <w:szCs w:val="16"/>
                <w:vertAlign w:val="superscript"/>
              </w:rPr>
              <w:t>th</w:t>
            </w:r>
            <w:r w:rsidRPr="00687948">
              <w:rPr>
                <w:rFonts w:ascii="Arial" w:hAnsi="Arial" w:cs="Arial"/>
                <w:b/>
                <w:sz w:val="16"/>
                <w:szCs w:val="16"/>
              </w:rPr>
              <w:t xml:space="preserve"> Grade</w:t>
            </w:r>
          </w:p>
          <w:p w:rsidR="00EB6D89" w:rsidRPr="00AB4EC3" w:rsidRDefault="00EB6D89" w:rsidP="00EB6D89">
            <w:pPr>
              <w:pStyle w:val="Default"/>
              <w:rPr>
                <w:rFonts w:ascii="Arial" w:hAnsi="Arial" w:cs="Arial"/>
                <w:color w:val="auto"/>
                <w:sz w:val="16"/>
                <w:szCs w:val="16"/>
                <w:u w:val="single"/>
              </w:rPr>
            </w:pPr>
            <w:r w:rsidRPr="00AB4EC3">
              <w:rPr>
                <w:rFonts w:ascii="Arial" w:hAnsi="Arial" w:cs="Arial"/>
                <w:color w:val="auto"/>
                <w:sz w:val="16"/>
                <w:szCs w:val="16"/>
                <w:u w:val="single"/>
              </w:rPr>
              <w:t>Reading Standards for Literacy</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Determine the literal meaning of words and phrases as they are used in a text. </w:t>
            </w:r>
          </w:p>
          <w:p w:rsidR="00EB6D89" w:rsidRPr="00B078A6" w:rsidRDefault="00EB6D89" w:rsidP="00B078A6">
            <w:pPr>
              <w:pStyle w:val="Default"/>
              <w:rPr>
                <w:rFonts w:ascii="Arial" w:hAnsi="Arial" w:cs="Arial"/>
                <w:sz w:val="16"/>
                <w:szCs w:val="16"/>
              </w:rPr>
            </w:pPr>
            <w:r w:rsidRPr="00C063F8">
              <w:rPr>
                <w:rFonts w:ascii="Arial" w:hAnsi="Arial" w:cs="Arial"/>
                <w:sz w:val="16"/>
                <w:szCs w:val="16"/>
              </w:rPr>
              <w:t xml:space="preserve">7. Identify visual or multimedia elements that contribute to the meaning of a text. </w:t>
            </w:r>
          </w:p>
        </w:tc>
      </w:tr>
      <w:tr w:rsidR="00EB6D89" w:rsidRPr="003B0DC0" w:rsidTr="00687948">
        <w:trPr>
          <w:trHeight w:val="818"/>
        </w:trPr>
        <w:tc>
          <w:tcPr>
            <w:tcW w:w="10710" w:type="dxa"/>
            <w:gridSpan w:val="10"/>
            <w:tcBorders>
              <w:top w:val="nil"/>
              <w:left w:val="nil"/>
              <w:bottom w:val="nil"/>
              <w:right w:val="nil"/>
            </w:tcBorders>
          </w:tcPr>
          <w:p w:rsidR="00B078A6" w:rsidRDefault="00EB6D89" w:rsidP="00B078A6">
            <w:pPr>
              <w:rPr>
                <w:rFonts w:ascii="Century Gothic" w:hAnsi="Century Gothic"/>
                <w:b/>
                <w:bCs/>
              </w:rPr>
            </w:pPr>
            <w:r>
              <w:rPr>
                <w:rFonts w:ascii="Century Gothic" w:hAnsi="Century Gothic"/>
                <w:b/>
                <w:bCs/>
              </w:rPr>
              <w:t xml:space="preserve"> </w:t>
            </w:r>
          </w:p>
          <w:p w:rsidR="00B078A6" w:rsidRDefault="00B078A6" w:rsidP="006C4AB2">
            <w:pPr>
              <w:jc w:val="center"/>
              <w:rPr>
                <w:rFonts w:ascii="Century Gothic" w:hAnsi="Century Gothic"/>
                <w:b/>
                <w:bCs/>
              </w:rPr>
            </w:pPr>
          </w:p>
          <w:p w:rsidR="00B078A6" w:rsidRDefault="00B078A6" w:rsidP="006C4AB2">
            <w:pPr>
              <w:jc w:val="center"/>
              <w:rPr>
                <w:rFonts w:ascii="Century Gothic" w:hAnsi="Century Gothic"/>
                <w:b/>
                <w:bCs/>
              </w:rPr>
            </w:pPr>
          </w:p>
          <w:p w:rsidR="00B078A6" w:rsidRDefault="00B078A6" w:rsidP="006C4AB2">
            <w:pPr>
              <w:jc w:val="center"/>
              <w:rPr>
                <w:rFonts w:ascii="Century Gothic" w:hAnsi="Century Gothic"/>
                <w:b/>
                <w:bCs/>
              </w:rPr>
            </w:pPr>
          </w:p>
          <w:p w:rsidR="00EB6D89" w:rsidRDefault="00EB6D89" w:rsidP="006C4AB2">
            <w:pPr>
              <w:jc w:val="center"/>
              <w:rPr>
                <w:rFonts w:ascii="Century Gothic" w:hAnsi="Century Gothic"/>
                <w:b/>
                <w:bCs/>
              </w:rPr>
            </w:pPr>
            <w:r>
              <w:rPr>
                <w:rFonts w:ascii="Century Gothic" w:hAnsi="Century Gothic"/>
                <w:b/>
                <w:bCs/>
              </w:rPr>
              <w:lastRenderedPageBreak/>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lastRenderedPageBreak/>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7E75BF" w:rsidRDefault="007E75BF" w:rsidP="007E75BF">
            <w:pPr>
              <w:rPr>
                <w:rFonts w:ascii="Century Gothic" w:hAnsi="Century Gothic" w:cs="Arial"/>
                <w:sz w:val="22"/>
                <w:szCs w:val="22"/>
              </w:rPr>
            </w:pPr>
            <w:r w:rsidRPr="00EB6D89">
              <w:rPr>
                <w:rFonts w:ascii="Century Gothic" w:hAnsi="Century Gothic" w:cs="Arial"/>
                <w:sz w:val="22"/>
                <w:szCs w:val="22"/>
              </w:rPr>
              <w:t xml:space="preserve">Students are exposed to text in all academic areas.  The students will be exposed to past </w:t>
            </w:r>
            <w:r>
              <w:rPr>
                <w:rFonts w:ascii="Century Gothic" w:hAnsi="Century Gothic" w:cs="Arial"/>
                <w:sz w:val="22"/>
                <w:szCs w:val="22"/>
              </w:rPr>
              <w:t xml:space="preserve">literary genres </w:t>
            </w:r>
            <w:r w:rsidRPr="00EB6D89">
              <w:rPr>
                <w:rFonts w:ascii="Century Gothic" w:hAnsi="Century Gothic" w:cs="Arial"/>
                <w:sz w:val="22"/>
                <w:szCs w:val="22"/>
              </w:rPr>
              <w:t xml:space="preserve">and topics that they can relate to and continue to build upon.  </w:t>
            </w:r>
          </w:p>
          <w:p w:rsidR="007E75BF" w:rsidRPr="007E75BF" w:rsidRDefault="007E75BF" w:rsidP="00687948">
            <w:pPr>
              <w:rPr>
                <w:rFonts w:ascii="Century Gothic" w:hAnsi="Century Gothic"/>
                <w:bCs/>
                <w:sz w:val="22"/>
                <w:szCs w:val="22"/>
              </w:rPr>
            </w:pPr>
            <w:r w:rsidRPr="007E75BF">
              <w:rPr>
                <w:rFonts w:ascii="Century Gothic" w:hAnsi="Century Gothic"/>
                <w:bCs/>
                <w:sz w:val="22"/>
                <w:szCs w:val="22"/>
              </w:rPr>
              <w:br/>
            </w:r>
          </w:p>
        </w:tc>
      </w:tr>
      <w:tr w:rsidR="00EB6D89" w:rsidRPr="003B0DC0" w:rsidTr="00687948">
        <w:trPr>
          <w:trHeight w:val="4328"/>
        </w:trPr>
        <w:tc>
          <w:tcPr>
            <w:tcW w:w="10710" w:type="dxa"/>
            <w:gridSpan w:val="10"/>
            <w:tcBorders>
              <w:bottom w:val="single" w:sz="4" w:space="0" w:color="auto"/>
            </w:tcBorders>
          </w:tcPr>
          <w:p w:rsidR="007E75BF" w:rsidRPr="00AB4EC3" w:rsidRDefault="00EB6D89" w:rsidP="007E75BF">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EB6D89" w:rsidRPr="007E75BF" w:rsidRDefault="007E75BF" w:rsidP="007E75BF">
            <w:pPr>
              <w:rPr>
                <w:rFonts w:ascii="Century Gothic" w:hAnsi="Century Gothic"/>
                <w:bCs/>
                <w:sz w:val="22"/>
                <w:szCs w:val="22"/>
              </w:rPr>
            </w:pPr>
            <w:r>
              <w:rPr>
                <w:rFonts w:ascii="Century Gothic" w:hAnsi="Century Gothic"/>
                <w:bCs/>
                <w:sz w:val="22"/>
                <w:szCs w:val="22"/>
              </w:rPr>
              <w:t>1.</w:t>
            </w:r>
            <w:r w:rsidR="002A285D" w:rsidRPr="007E75BF">
              <w:rPr>
                <w:rFonts w:ascii="Century Gothic" w:hAnsi="Century Gothic"/>
                <w:b/>
                <w:bCs/>
                <w:sz w:val="22"/>
                <w:szCs w:val="22"/>
              </w:rPr>
              <w:t xml:space="preserve"> </w:t>
            </w:r>
            <w:r w:rsidR="00EB6D89" w:rsidRPr="007E75BF">
              <w:rPr>
                <w:rFonts w:ascii="Century Gothic" w:hAnsi="Century Gothic"/>
                <w:bCs/>
                <w:sz w:val="22"/>
                <w:szCs w:val="22"/>
              </w:rPr>
              <w:t xml:space="preserve">The teacher will prepare the environment so all students have the AAC devices needed to optimize their participation. </w:t>
            </w:r>
          </w:p>
          <w:p w:rsidR="00687948" w:rsidRDefault="002A285D" w:rsidP="00687948">
            <w:pPr>
              <w:rPr>
                <w:rFonts w:ascii="Century Gothic" w:hAnsi="Century Gothic"/>
                <w:bCs/>
                <w:sz w:val="22"/>
                <w:szCs w:val="22"/>
              </w:rPr>
            </w:pPr>
            <w:r>
              <w:rPr>
                <w:rFonts w:ascii="Century Gothic" w:hAnsi="Century Gothic"/>
                <w:bCs/>
                <w:sz w:val="22"/>
                <w:szCs w:val="22"/>
              </w:rPr>
              <w:t xml:space="preserve">2: </w:t>
            </w:r>
            <w:r w:rsidR="00EB6D89" w:rsidRPr="00EB6D89">
              <w:rPr>
                <w:rFonts w:ascii="Century Gothic" w:hAnsi="Century Gothic"/>
                <w:bCs/>
                <w:sz w:val="22"/>
                <w:szCs w:val="22"/>
              </w:rPr>
              <w:t>The teacher w</w:t>
            </w:r>
            <w:r w:rsidR="007E75BF">
              <w:rPr>
                <w:rFonts w:ascii="Century Gothic" w:hAnsi="Century Gothic"/>
                <w:bCs/>
                <w:sz w:val="22"/>
                <w:szCs w:val="22"/>
              </w:rPr>
              <w:t xml:space="preserve">ill direct the lesson from the </w:t>
            </w:r>
            <w:proofErr w:type="spellStart"/>
            <w:r w:rsidR="007E75BF">
              <w:rPr>
                <w:rFonts w:ascii="Century Gothic" w:hAnsi="Century Gothic"/>
                <w:bCs/>
                <w:sz w:val="22"/>
                <w:szCs w:val="22"/>
              </w:rPr>
              <w:t>S</w:t>
            </w:r>
            <w:r w:rsidR="00EB6D89" w:rsidRPr="00EB6D89">
              <w:rPr>
                <w:rFonts w:ascii="Century Gothic" w:hAnsi="Century Gothic"/>
                <w:bCs/>
                <w:sz w:val="22"/>
                <w:szCs w:val="22"/>
              </w:rPr>
              <w:t>martboard</w:t>
            </w:r>
            <w:proofErr w:type="spellEnd"/>
            <w:r w:rsidR="00EB6D89" w:rsidRPr="00EB6D89">
              <w:rPr>
                <w:rFonts w:ascii="Century Gothic" w:hAnsi="Century Gothic"/>
                <w:bCs/>
                <w:sz w:val="22"/>
                <w:szCs w:val="22"/>
              </w:rPr>
              <w:t xml:space="preserve">. Giving many opportunities for the students to participate. </w:t>
            </w:r>
          </w:p>
          <w:p w:rsidR="002A285D" w:rsidRPr="002A285D" w:rsidRDefault="002A285D" w:rsidP="00687948">
            <w:pPr>
              <w:numPr>
                <w:ilvl w:val="0"/>
                <w:numId w:val="8"/>
              </w:numPr>
              <w:rPr>
                <w:rFonts w:ascii="Century Gothic" w:hAnsi="Century Gothic" w:cs="Arial"/>
                <w:sz w:val="16"/>
                <w:szCs w:val="16"/>
              </w:rPr>
            </w:pPr>
            <w:r w:rsidRPr="002A285D">
              <w:rPr>
                <w:rFonts w:ascii="Century Gothic" w:hAnsi="Century Gothic" w:cs="Arial"/>
                <w:sz w:val="16"/>
                <w:szCs w:val="16"/>
              </w:rPr>
              <w:t>Teacher/Assistant provides an anticipatory set – all students are given an opportunity to investigate the object being used as the anticipatory set.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w:t>
            </w:r>
            <w:r w:rsidR="00DB2B7A">
              <w:rPr>
                <w:rFonts w:ascii="Century Gothic" w:hAnsi="Century Gothic" w:cs="Arial"/>
                <w:sz w:val="16"/>
                <w:szCs w:val="16"/>
              </w:rPr>
              <w:t>tant reads the title of the story</w:t>
            </w:r>
            <w:r w:rsidRPr="002A285D">
              <w:rPr>
                <w:rFonts w:ascii="Century Gothic" w:hAnsi="Century Gothic" w:cs="Arial"/>
                <w:sz w:val="16"/>
                <w:szCs w:val="16"/>
              </w:rPr>
              <w:t xml:space="preserve"> – all  students are give</w:t>
            </w:r>
            <w:r w:rsidR="00DB2B7A">
              <w:rPr>
                <w:rFonts w:ascii="Century Gothic" w:hAnsi="Century Gothic" w:cs="Arial"/>
                <w:sz w:val="16"/>
                <w:szCs w:val="16"/>
              </w:rPr>
              <w:t>n</w:t>
            </w:r>
            <w:r w:rsidRPr="002A285D">
              <w:rPr>
                <w:rFonts w:ascii="Century Gothic" w:hAnsi="Century Gothic" w:cs="Arial"/>
                <w:sz w:val="16"/>
                <w:szCs w:val="16"/>
              </w:rPr>
              <w:t xml:space="preserve"> the opportuni</w:t>
            </w:r>
            <w:r w:rsidR="00DB2B7A">
              <w:rPr>
                <w:rFonts w:ascii="Century Gothic" w:hAnsi="Century Gothic" w:cs="Arial"/>
                <w:sz w:val="16"/>
                <w:szCs w:val="16"/>
              </w:rPr>
              <w:t>ty to read the title of the story</w:t>
            </w:r>
            <w:r w:rsidRPr="002A285D">
              <w:rPr>
                <w:rFonts w:ascii="Century Gothic" w:hAnsi="Century Gothic" w:cs="Arial"/>
                <w:sz w:val="16"/>
                <w:szCs w:val="16"/>
              </w:rPr>
              <w:t xml:space="preserve"> by using the AAC device that is pre-programmed (or using their individual response mode)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Teacher/Assistant reads the author – all students are given the opportunity to point to the author’s name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All students are asked to make a prediction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who have the ability to text point, may text point others will use an AAC device for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Teacher/Assistant selects a vocabulary word</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acknowledge the vocabulary word within the text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read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have the opportunity to turn a page in the book</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answer a comprehension question</w:t>
            </w:r>
          </w:p>
          <w:p w:rsidR="00EB6D89" w:rsidRPr="00EB6D89" w:rsidRDefault="00687948" w:rsidP="00EB6D89">
            <w:pPr>
              <w:rPr>
                <w:rFonts w:ascii="Century Gothic" w:hAnsi="Century Gothic"/>
                <w:bCs/>
                <w:sz w:val="22"/>
                <w:szCs w:val="22"/>
              </w:rPr>
            </w:pPr>
            <w:r>
              <w:rPr>
                <w:rFonts w:ascii="Century Gothic" w:hAnsi="Century Gothic"/>
                <w:bCs/>
                <w:sz w:val="22"/>
                <w:szCs w:val="22"/>
              </w:rPr>
              <w:t xml:space="preserve">3: </w:t>
            </w:r>
            <w:r w:rsidR="00EB6D89" w:rsidRPr="00EB6D89">
              <w:rPr>
                <w:rFonts w:ascii="Century Gothic" w:hAnsi="Century Gothic"/>
                <w:bCs/>
                <w:sz w:val="22"/>
                <w:szCs w:val="22"/>
              </w:rPr>
              <w:t>The teacher will divide the students into smaller groups to provide them with more individualize</w:t>
            </w:r>
            <w:r w:rsidR="007E75BF">
              <w:rPr>
                <w:rFonts w:ascii="Century Gothic" w:hAnsi="Century Gothic"/>
                <w:bCs/>
                <w:sz w:val="22"/>
                <w:szCs w:val="22"/>
              </w:rPr>
              <w:t>d</w:t>
            </w:r>
            <w:r w:rsidR="00EB6D89" w:rsidRPr="00EB6D89">
              <w:rPr>
                <w:rFonts w:ascii="Century Gothic" w:hAnsi="Century Gothic"/>
                <w:bCs/>
                <w:sz w:val="22"/>
                <w:szCs w:val="22"/>
              </w:rPr>
              <w:t xml:space="preserve"> education and offer the stude</w:t>
            </w:r>
            <w:r w:rsidR="00AB4EC3">
              <w:rPr>
                <w:rFonts w:ascii="Century Gothic" w:hAnsi="Century Gothic"/>
                <w:bCs/>
                <w:sz w:val="22"/>
                <w:szCs w:val="22"/>
              </w:rPr>
              <w:t>nts another chance for repetition</w:t>
            </w:r>
            <w:r w:rsidR="00EB6D89" w:rsidRPr="00EB6D89">
              <w:rPr>
                <w:rFonts w:ascii="Century Gothic" w:hAnsi="Century Gothic"/>
                <w:bCs/>
                <w:sz w:val="22"/>
                <w:szCs w:val="22"/>
              </w:rPr>
              <w:t xml:space="preserve"> of concepts.</w:t>
            </w:r>
          </w:p>
          <w:p w:rsidR="00EB6D89" w:rsidRDefault="00EB6D89" w:rsidP="00EB6D89">
            <w:pPr>
              <w:rPr>
                <w:rFonts w:ascii="Century Gothic" w:hAnsi="Century Gothic"/>
                <w:b/>
                <w:bCs/>
                <w:sz w:val="20"/>
                <w:szCs w:val="20"/>
              </w:rPr>
            </w:pPr>
            <w:r>
              <w:rPr>
                <w:rFonts w:ascii="Century Gothic" w:hAnsi="Century Gothic"/>
                <w:b/>
                <w:bCs/>
                <w:sz w:val="22"/>
                <w:szCs w:val="22"/>
              </w:rPr>
              <w:t xml:space="preserve"> </w:t>
            </w: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The teacher assistants at the beginning of the lesson will assist the students with the access to the devices. They will collect data to track the responses from the students.</w:t>
            </w:r>
          </w:p>
          <w:p w:rsidR="00EB6D89" w:rsidRPr="00687948" w:rsidRDefault="00EB6D89" w:rsidP="00EB6D89">
            <w:pPr>
              <w:rPr>
                <w:rFonts w:ascii="Century Gothic" w:hAnsi="Century Gothic"/>
                <w:bCs/>
                <w:sz w:val="22"/>
                <w:szCs w:val="22"/>
              </w:rPr>
            </w:pPr>
            <w:r w:rsidRPr="00EB6D89">
              <w:rPr>
                <w:rFonts w:ascii="Century Gothic" w:hAnsi="Century Gothic"/>
                <w:bCs/>
                <w:sz w:val="22"/>
                <w:szCs w:val="22"/>
              </w:rPr>
              <w:t>Once the students are in smaller groups, the assistants will lead a small group and complete the activity planned for the smaller group.</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B078A6" w:rsidRDefault="00B078A6" w:rsidP="00EB6D89">
            <w:pPr>
              <w:rPr>
                <w:rFonts w:ascii="Century Gothic" w:hAnsi="Century Gothic"/>
                <w:b/>
                <w:bCs/>
                <w:sz w:val="22"/>
                <w:szCs w:val="22"/>
              </w:rPr>
            </w:pPr>
          </w:p>
          <w:p w:rsidR="002A285D"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Pr="002A285D">
              <w:rPr>
                <w:rFonts w:ascii="Century Gothic" w:hAnsi="Century Gothic"/>
                <w:bCs/>
                <w:sz w:val="22"/>
                <w:szCs w:val="22"/>
              </w:rPr>
              <w:t>The teacher will present the lesson and utilize constant time delay</w:t>
            </w:r>
            <w:r>
              <w:rPr>
                <w:rFonts w:ascii="Century Gothic" w:hAnsi="Century Gothic"/>
                <w:bCs/>
                <w:sz w:val="22"/>
                <w:szCs w:val="22"/>
              </w:rPr>
              <w:t xml:space="preserve"> to increase accuracy.</w:t>
            </w:r>
          </w:p>
          <w:p w:rsidR="00B078A6" w:rsidRDefault="00B078A6" w:rsidP="00C4245E">
            <w:pPr>
              <w:rPr>
                <w:rFonts w:ascii="Century Gothic" w:hAnsi="Century Gothic"/>
                <w:b/>
                <w:bCs/>
                <w:sz w:val="22"/>
                <w:szCs w:val="22"/>
              </w:rPr>
            </w:pPr>
          </w:p>
          <w:p w:rsidR="00687948" w:rsidRPr="00687948" w:rsidRDefault="002A285D" w:rsidP="00C4245E">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4172A5">
              <w:rPr>
                <w:rFonts w:ascii="Century Gothic" w:hAnsi="Century Gothic" w:cs="Arial"/>
                <w:bCs/>
                <w:sz w:val="22"/>
                <w:szCs w:val="22"/>
              </w:rPr>
              <w:t xml:space="preserve">Each student has the opportunity to participate in the lesson by using the repeated storyline, </w:t>
            </w:r>
            <w:r w:rsidR="00C4245E">
              <w:rPr>
                <w:rFonts w:ascii="Century Gothic" w:hAnsi="Century Gothic" w:cs="Arial"/>
                <w:bCs/>
                <w:sz w:val="22"/>
                <w:szCs w:val="22"/>
              </w:rPr>
              <w:t xml:space="preserve">turning pages, and </w:t>
            </w:r>
            <w:r w:rsidRPr="004172A5">
              <w:rPr>
                <w:rFonts w:ascii="Century Gothic" w:hAnsi="Century Gothic" w:cs="Arial"/>
                <w:bCs/>
                <w:sz w:val="22"/>
                <w:szCs w:val="22"/>
              </w:rPr>
              <w:t>answer</w:t>
            </w:r>
            <w:r w:rsidR="00C4245E">
              <w:rPr>
                <w:rFonts w:ascii="Century Gothic" w:hAnsi="Century Gothic" w:cs="Arial"/>
                <w:bCs/>
                <w:sz w:val="22"/>
                <w:szCs w:val="22"/>
              </w:rPr>
              <w:t>ing</w:t>
            </w:r>
            <w:r w:rsidRPr="004172A5">
              <w:rPr>
                <w:rFonts w:ascii="Century Gothic" w:hAnsi="Century Gothic" w:cs="Arial"/>
                <w:bCs/>
                <w:sz w:val="22"/>
                <w:szCs w:val="22"/>
              </w:rPr>
              <w:t xml:space="preserve"> questions</w:t>
            </w:r>
            <w:r w:rsidR="00687948" w:rsidRPr="004172A5">
              <w:rPr>
                <w:rFonts w:ascii="Century Gothic" w:hAnsi="Century Gothic" w:cs="Arial"/>
                <w:bCs/>
                <w:sz w:val="22"/>
                <w:szCs w:val="22"/>
              </w:rPr>
              <w:t>.</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B078A6" w:rsidRDefault="00B078A6" w:rsidP="00EB6D89">
            <w:pPr>
              <w:rPr>
                <w:rFonts w:ascii="Century Gothic" w:hAnsi="Century Gothic"/>
                <w:bCs/>
                <w:sz w:val="22"/>
                <w:szCs w:val="22"/>
              </w:rPr>
            </w:pP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 xml:space="preserve">The teacher will use comprehension questions throughout the lesson varying the type and or the amount of choices presented to the students. She will utilize constant time delay to increase the accuracy of the responses. </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B078A6" w:rsidRDefault="00B078A6" w:rsidP="007E75BF">
            <w:pPr>
              <w:rPr>
                <w:rFonts w:ascii="Century Gothic" w:hAnsi="Century Gothic"/>
                <w:sz w:val="22"/>
                <w:szCs w:val="22"/>
              </w:rPr>
            </w:pPr>
          </w:p>
          <w:p w:rsidR="00EB6D89" w:rsidRPr="006C4AB2" w:rsidRDefault="007E75BF" w:rsidP="007E75BF">
            <w:pPr>
              <w:rPr>
                <w:rFonts w:ascii="Century Gothic" w:hAnsi="Century Gothic"/>
                <w:b/>
                <w:bCs/>
              </w:rPr>
            </w:pPr>
            <w:r w:rsidRPr="007E75BF">
              <w:rPr>
                <w:rFonts w:ascii="Century Gothic" w:hAnsi="Century Gothic"/>
                <w:sz w:val="22"/>
                <w:szCs w:val="22"/>
              </w:rPr>
              <w:t>The lesson will be reviewed, and summed up through the activities, video clips, and checking the predictions made at the beginning of the lesson by each student.</w:t>
            </w:r>
            <w:r>
              <w:rPr>
                <w:rFonts w:ascii="Century Gothic" w:hAnsi="Century Gothic"/>
                <w:sz w:val="20"/>
                <w:szCs w:val="20"/>
              </w:rPr>
              <w:t xml:space="preserve"> </w:t>
            </w:r>
            <w:r w:rsidR="00687948" w:rsidRPr="006C4AB2">
              <w:rPr>
                <w:rFonts w:ascii="Century Gothic" w:hAnsi="Century Gothic" w:cs="Arial"/>
                <w:sz w:val="22"/>
                <w:szCs w:val="22"/>
              </w:rPr>
              <w:t>Students will be assessed on individual IEP goals, objectives and/or comprehension questions.</w:t>
            </w:r>
            <w:r>
              <w:rPr>
                <w:rFonts w:ascii="Century Gothic" w:hAnsi="Century Gothic"/>
                <w:sz w:val="20"/>
                <w:szCs w:val="20"/>
              </w:rPr>
              <w:t xml:space="preserve">  </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lastRenderedPageBreak/>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D5F" w:rsidRDefault="00796D5F" w:rsidP="00BD085B">
      <w:r>
        <w:separator/>
      </w:r>
    </w:p>
  </w:endnote>
  <w:endnote w:type="continuationSeparator" w:id="0">
    <w:p w:rsidR="00796D5F" w:rsidRDefault="00796D5F" w:rsidP="00BD08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D5F" w:rsidRDefault="00796D5F" w:rsidP="00BD085B">
      <w:r>
        <w:separator/>
      </w:r>
    </w:p>
  </w:footnote>
  <w:footnote w:type="continuationSeparator" w:id="0">
    <w:p w:rsidR="00796D5F" w:rsidRDefault="00796D5F" w:rsidP="00BD0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437"/>
    <w:multiLevelType w:val="multilevel"/>
    <w:tmpl w:val="E04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73649"/>
    <w:multiLevelType w:val="multilevel"/>
    <w:tmpl w:val="9C3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86D08"/>
    <w:multiLevelType w:val="multilevel"/>
    <w:tmpl w:val="356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9A3A1D"/>
    <w:multiLevelType w:val="multilevel"/>
    <w:tmpl w:val="404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506E78"/>
    <w:multiLevelType w:val="multilevel"/>
    <w:tmpl w:val="5E0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166AD"/>
    <w:multiLevelType w:val="multilevel"/>
    <w:tmpl w:val="7460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98344B"/>
    <w:multiLevelType w:val="multilevel"/>
    <w:tmpl w:val="C46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1B0F4B"/>
    <w:multiLevelType w:val="multilevel"/>
    <w:tmpl w:val="BEF4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nsid w:val="5AB81E2C"/>
    <w:multiLevelType w:val="hybridMultilevel"/>
    <w:tmpl w:val="2B18B0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36492C"/>
    <w:multiLevelType w:val="multilevel"/>
    <w:tmpl w:val="A5F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C57BFA"/>
    <w:multiLevelType w:val="multilevel"/>
    <w:tmpl w:val="061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44590F"/>
    <w:multiLevelType w:val="multilevel"/>
    <w:tmpl w:val="D99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9">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79442AF"/>
    <w:multiLevelType w:val="multilevel"/>
    <w:tmpl w:val="DD14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
  </w:num>
  <w:num w:numId="4">
    <w:abstractNumId w:val="18"/>
  </w:num>
  <w:num w:numId="5">
    <w:abstractNumId w:val="19"/>
  </w:num>
  <w:num w:numId="6">
    <w:abstractNumId w:val="7"/>
  </w:num>
  <w:num w:numId="7">
    <w:abstractNumId w:val="3"/>
  </w:num>
  <w:num w:numId="8">
    <w:abstractNumId w:val="5"/>
  </w:num>
  <w:num w:numId="9">
    <w:abstractNumId w:val="9"/>
  </w:num>
  <w:num w:numId="10">
    <w:abstractNumId w:val="17"/>
  </w:num>
  <w:num w:numId="11">
    <w:abstractNumId w:val="10"/>
  </w:num>
  <w:num w:numId="12">
    <w:abstractNumId w:val="4"/>
  </w:num>
  <w:num w:numId="13">
    <w:abstractNumId w:val="1"/>
  </w:num>
  <w:num w:numId="14">
    <w:abstractNumId w:val="12"/>
  </w:num>
  <w:num w:numId="15">
    <w:abstractNumId w:val="0"/>
  </w:num>
  <w:num w:numId="16">
    <w:abstractNumId w:val="16"/>
  </w:num>
  <w:num w:numId="17">
    <w:abstractNumId w:val="15"/>
  </w:num>
  <w:num w:numId="18">
    <w:abstractNumId w:val="6"/>
  </w:num>
  <w:num w:numId="19">
    <w:abstractNumId w:val="8"/>
  </w:num>
  <w:num w:numId="20">
    <w:abstractNumId w:val="2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37889"/>
  </w:hdrShapeDefaults>
  <w:footnotePr>
    <w:footnote w:id="-1"/>
    <w:footnote w:id="0"/>
  </w:footnotePr>
  <w:endnotePr>
    <w:endnote w:id="-1"/>
    <w:endnote w:id="0"/>
  </w:endnotePr>
  <w:compat/>
  <w:rsids>
    <w:rsidRoot w:val="007365C0"/>
    <w:rsid w:val="000071D3"/>
    <w:rsid w:val="0003665F"/>
    <w:rsid w:val="00047834"/>
    <w:rsid w:val="00064CB9"/>
    <w:rsid w:val="00090042"/>
    <w:rsid w:val="00093779"/>
    <w:rsid w:val="000A6D3E"/>
    <w:rsid w:val="000B20E4"/>
    <w:rsid w:val="000C30C4"/>
    <w:rsid w:val="000C474B"/>
    <w:rsid w:val="000D588B"/>
    <w:rsid w:val="000E0AD9"/>
    <w:rsid w:val="000F4636"/>
    <w:rsid w:val="00110FF1"/>
    <w:rsid w:val="00135508"/>
    <w:rsid w:val="001677F6"/>
    <w:rsid w:val="001938DB"/>
    <w:rsid w:val="001B1F3E"/>
    <w:rsid w:val="001B5742"/>
    <w:rsid w:val="001C2264"/>
    <w:rsid w:val="001D2BCE"/>
    <w:rsid w:val="001D2C43"/>
    <w:rsid w:val="001E20C9"/>
    <w:rsid w:val="001E4A53"/>
    <w:rsid w:val="001F2779"/>
    <w:rsid w:val="002357FB"/>
    <w:rsid w:val="00245C47"/>
    <w:rsid w:val="00257130"/>
    <w:rsid w:val="00271931"/>
    <w:rsid w:val="00296087"/>
    <w:rsid w:val="002A285D"/>
    <w:rsid w:val="002C73D0"/>
    <w:rsid w:val="002D1CFF"/>
    <w:rsid w:val="00303401"/>
    <w:rsid w:val="00324232"/>
    <w:rsid w:val="003570C8"/>
    <w:rsid w:val="00360212"/>
    <w:rsid w:val="00364158"/>
    <w:rsid w:val="003679FA"/>
    <w:rsid w:val="0037125A"/>
    <w:rsid w:val="003715AC"/>
    <w:rsid w:val="00385220"/>
    <w:rsid w:val="0039254C"/>
    <w:rsid w:val="003928EF"/>
    <w:rsid w:val="003B0DC0"/>
    <w:rsid w:val="003C4C2C"/>
    <w:rsid w:val="003C5091"/>
    <w:rsid w:val="003D2E62"/>
    <w:rsid w:val="003E37AD"/>
    <w:rsid w:val="00401F44"/>
    <w:rsid w:val="004172A5"/>
    <w:rsid w:val="004248C7"/>
    <w:rsid w:val="004307DB"/>
    <w:rsid w:val="00435981"/>
    <w:rsid w:val="0045762F"/>
    <w:rsid w:val="00465E83"/>
    <w:rsid w:val="00480817"/>
    <w:rsid w:val="004823F3"/>
    <w:rsid w:val="00482611"/>
    <w:rsid w:val="004A0859"/>
    <w:rsid w:val="004E466E"/>
    <w:rsid w:val="004E7184"/>
    <w:rsid w:val="004F6B51"/>
    <w:rsid w:val="00512349"/>
    <w:rsid w:val="0051428F"/>
    <w:rsid w:val="00515355"/>
    <w:rsid w:val="00544116"/>
    <w:rsid w:val="00552603"/>
    <w:rsid w:val="0056086D"/>
    <w:rsid w:val="005A1A07"/>
    <w:rsid w:val="005A73CD"/>
    <w:rsid w:val="005B56B4"/>
    <w:rsid w:val="006019A9"/>
    <w:rsid w:val="00626755"/>
    <w:rsid w:val="006352B3"/>
    <w:rsid w:val="00651213"/>
    <w:rsid w:val="00652E69"/>
    <w:rsid w:val="00656EFC"/>
    <w:rsid w:val="006624DF"/>
    <w:rsid w:val="00687948"/>
    <w:rsid w:val="006A4D56"/>
    <w:rsid w:val="006B04A0"/>
    <w:rsid w:val="006B0ECB"/>
    <w:rsid w:val="006C4AB2"/>
    <w:rsid w:val="006C6D74"/>
    <w:rsid w:val="006C7744"/>
    <w:rsid w:val="006D0740"/>
    <w:rsid w:val="006D236B"/>
    <w:rsid w:val="006E0B66"/>
    <w:rsid w:val="006E0D06"/>
    <w:rsid w:val="006F2913"/>
    <w:rsid w:val="006F3A59"/>
    <w:rsid w:val="00713E64"/>
    <w:rsid w:val="0072114F"/>
    <w:rsid w:val="007226F6"/>
    <w:rsid w:val="007240F4"/>
    <w:rsid w:val="007365C0"/>
    <w:rsid w:val="0076475E"/>
    <w:rsid w:val="00766BD5"/>
    <w:rsid w:val="00773C9A"/>
    <w:rsid w:val="00783C1F"/>
    <w:rsid w:val="00791CA3"/>
    <w:rsid w:val="007922B2"/>
    <w:rsid w:val="00794FBB"/>
    <w:rsid w:val="00796D5F"/>
    <w:rsid w:val="007A68CF"/>
    <w:rsid w:val="007C7A4B"/>
    <w:rsid w:val="007E0050"/>
    <w:rsid w:val="007E75BF"/>
    <w:rsid w:val="007E7AC5"/>
    <w:rsid w:val="007F0D4F"/>
    <w:rsid w:val="0080704C"/>
    <w:rsid w:val="00814D67"/>
    <w:rsid w:val="00835217"/>
    <w:rsid w:val="008417C4"/>
    <w:rsid w:val="00845C10"/>
    <w:rsid w:val="00855BC8"/>
    <w:rsid w:val="008823C7"/>
    <w:rsid w:val="00894BF3"/>
    <w:rsid w:val="00896DBE"/>
    <w:rsid w:val="008D1E94"/>
    <w:rsid w:val="008E2752"/>
    <w:rsid w:val="008E2AE3"/>
    <w:rsid w:val="008F5904"/>
    <w:rsid w:val="008F7A9C"/>
    <w:rsid w:val="00907BCF"/>
    <w:rsid w:val="009119C2"/>
    <w:rsid w:val="0093017A"/>
    <w:rsid w:val="00970251"/>
    <w:rsid w:val="00973C2B"/>
    <w:rsid w:val="009821CA"/>
    <w:rsid w:val="009A5751"/>
    <w:rsid w:val="009B1E60"/>
    <w:rsid w:val="009B5142"/>
    <w:rsid w:val="009C6ADF"/>
    <w:rsid w:val="009D098B"/>
    <w:rsid w:val="00A1489F"/>
    <w:rsid w:val="00A24F87"/>
    <w:rsid w:val="00A365E2"/>
    <w:rsid w:val="00A446D8"/>
    <w:rsid w:val="00A554F4"/>
    <w:rsid w:val="00A6539B"/>
    <w:rsid w:val="00A67C46"/>
    <w:rsid w:val="00A76019"/>
    <w:rsid w:val="00A82CBD"/>
    <w:rsid w:val="00A83F96"/>
    <w:rsid w:val="00AA178F"/>
    <w:rsid w:val="00AA1F97"/>
    <w:rsid w:val="00AB4EC3"/>
    <w:rsid w:val="00AB5083"/>
    <w:rsid w:val="00AC559C"/>
    <w:rsid w:val="00AF7FFA"/>
    <w:rsid w:val="00B078A6"/>
    <w:rsid w:val="00B26C0B"/>
    <w:rsid w:val="00B8767A"/>
    <w:rsid w:val="00B911C0"/>
    <w:rsid w:val="00BB1A36"/>
    <w:rsid w:val="00BB69B2"/>
    <w:rsid w:val="00BD085B"/>
    <w:rsid w:val="00BD2F9A"/>
    <w:rsid w:val="00BE1858"/>
    <w:rsid w:val="00C4245E"/>
    <w:rsid w:val="00C42FF5"/>
    <w:rsid w:val="00C6266A"/>
    <w:rsid w:val="00C85B09"/>
    <w:rsid w:val="00C85B98"/>
    <w:rsid w:val="00C908F9"/>
    <w:rsid w:val="00C96114"/>
    <w:rsid w:val="00CA5CFB"/>
    <w:rsid w:val="00CD117C"/>
    <w:rsid w:val="00CE44FB"/>
    <w:rsid w:val="00D1471B"/>
    <w:rsid w:val="00D23274"/>
    <w:rsid w:val="00D31093"/>
    <w:rsid w:val="00D33F8F"/>
    <w:rsid w:val="00D712EF"/>
    <w:rsid w:val="00D758C5"/>
    <w:rsid w:val="00D77266"/>
    <w:rsid w:val="00D84147"/>
    <w:rsid w:val="00D94548"/>
    <w:rsid w:val="00DB2B7A"/>
    <w:rsid w:val="00DC184F"/>
    <w:rsid w:val="00DC1A7F"/>
    <w:rsid w:val="00DE37E3"/>
    <w:rsid w:val="00DE439F"/>
    <w:rsid w:val="00DE4BBB"/>
    <w:rsid w:val="00E15FE8"/>
    <w:rsid w:val="00E34887"/>
    <w:rsid w:val="00E42181"/>
    <w:rsid w:val="00E43305"/>
    <w:rsid w:val="00E93448"/>
    <w:rsid w:val="00E96538"/>
    <w:rsid w:val="00EA7022"/>
    <w:rsid w:val="00EB6D89"/>
    <w:rsid w:val="00EE1571"/>
    <w:rsid w:val="00F72DAC"/>
    <w:rsid w:val="00F949C5"/>
    <w:rsid w:val="00FB03B9"/>
    <w:rsid w:val="00FC7B53"/>
    <w:rsid w:val="00FD3CEB"/>
    <w:rsid w:val="00FD4A30"/>
    <w:rsid w:val="00FE2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28F"/>
    <w:rPr>
      <w:sz w:val="24"/>
      <w:szCs w:val="24"/>
    </w:rPr>
  </w:style>
  <w:style w:type="paragraph" w:styleId="Heading2">
    <w:name w:val="heading 2"/>
    <w:basedOn w:val="Normal"/>
    <w:link w:val="Heading2Char"/>
    <w:uiPriority w:val="9"/>
    <w:qFormat/>
    <w:rsid w:val="006C77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51428F"/>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 w:type="character" w:customStyle="1" w:styleId="Heading2Char">
    <w:name w:val="Heading 2 Char"/>
    <w:basedOn w:val="DefaultParagraphFont"/>
    <w:link w:val="Heading2"/>
    <w:uiPriority w:val="9"/>
    <w:rsid w:val="006C7744"/>
    <w:rPr>
      <w:b/>
      <w:bCs/>
      <w:sz w:val="36"/>
      <w:szCs w:val="36"/>
    </w:rPr>
  </w:style>
  <w:style w:type="character" w:styleId="Hyperlink">
    <w:name w:val="Hyperlink"/>
    <w:basedOn w:val="DefaultParagraphFont"/>
    <w:uiPriority w:val="99"/>
    <w:semiHidden/>
    <w:unhideWhenUsed/>
    <w:rsid w:val="006C7744"/>
    <w:rPr>
      <w:color w:val="0000FF"/>
      <w:u w:val="single"/>
    </w:rPr>
  </w:style>
  <w:style w:type="paragraph" w:customStyle="1" w:styleId="normal111">
    <w:name w:val="normal111"/>
    <w:basedOn w:val="Normal"/>
    <w:rsid w:val="0076475E"/>
  </w:style>
  <w:style w:type="character" w:customStyle="1" w:styleId="normal005f005f005f005fchar1005f005fchar1char1">
    <w:name w:val="normal_005f005f_005f005fchar1_005f_005fchar1__char1"/>
    <w:basedOn w:val="DefaultParagraphFont"/>
    <w:rsid w:val="0076475E"/>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71778959">
      <w:bodyDiv w:val="1"/>
      <w:marLeft w:val="0"/>
      <w:marRight w:val="0"/>
      <w:marTop w:val="0"/>
      <w:marBottom w:val="0"/>
      <w:divBdr>
        <w:top w:val="none" w:sz="0" w:space="0" w:color="auto"/>
        <w:left w:val="none" w:sz="0" w:space="0" w:color="auto"/>
        <w:bottom w:val="none" w:sz="0" w:space="0" w:color="auto"/>
        <w:right w:val="none" w:sz="0" w:space="0" w:color="auto"/>
      </w:divBdr>
    </w:div>
    <w:div w:id="824709532">
      <w:bodyDiv w:val="1"/>
      <w:marLeft w:val="0"/>
      <w:marRight w:val="0"/>
      <w:marTop w:val="0"/>
      <w:marBottom w:val="0"/>
      <w:divBdr>
        <w:top w:val="none" w:sz="0" w:space="0" w:color="auto"/>
        <w:left w:val="none" w:sz="0" w:space="0" w:color="auto"/>
        <w:bottom w:val="none" w:sz="0" w:space="0" w:color="auto"/>
        <w:right w:val="none" w:sz="0" w:space="0" w:color="auto"/>
      </w:divBdr>
    </w:div>
    <w:div w:id="1005787977">
      <w:bodyDiv w:val="1"/>
      <w:marLeft w:val="0"/>
      <w:marRight w:val="0"/>
      <w:marTop w:val="0"/>
      <w:marBottom w:val="0"/>
      <w:divBdr>
        <w:top w:val="none" w:sz="0" w:space="0" w:color="auto"/>
        <w:left w:val="none" w:sz="0" w:space="0" w:color="auto"/>
        <w:bottom w:val="none" w:sz="0" w:space="0" w:color="auto"/>
        <w:right w:val="none" w:sz="0" w:space="0" w:color="auto"/>
      </w:divBdr>
    </w:div>
    <w:div w:id="10847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0F3C1-6B2F-4429-B882-556BE6B2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5575</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tiffany.white</cp:lastModifiedBy>
  <cp:revision>3</cp:revision>
  <cp:lastPrinted>2014-09-22T11:29:00Z</cp:lastPrinted>
  <dcterms:created xsi:type="dcterms:W3CDTF">2015-02-20T13:36:00Z</dcterms:created>
  <dcterms:modified xsi:type="dcterms:W3CDTF">2015-02-25T18:39:00Z</dcterms:modified>
</cp:coreProperties>
</file>