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350"/>
        <w:gridCol w:w="180"/>
        <w:gridCol w:w="1260"/>
        <w:gridCol w:w="342"/>
        <w:gridCol w:w="1188"/>
        <w:gridCol w:w="399"/>
        <w:gridCol w:w="69"/>
        <w:gridCol w:w="1519"/>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Ashley </w:t>
            </w:r>
            <w:proofErr w:type="spellStart"/>
            <w:r w:rsidR="00C4245E">
              <w:rPr>
                <w:rFonts w:ascii="Century Gothic" w:hAnsi="Century Gothic"/>
                <w:b/>
                <w:bCs/>
              </w:rPr>
              <w:t>Purgason</w:t>
            </w:r>
            <w:proofErr w:type="spellEnd"/>
            <w:r w:rsidR="00C4245E">
              <w:rPr>
                <w:rFonts w:ascii="Century Gothic" w:hAnsi="Century Gothic"/>
                <w:b/>
                <w:bCs/>
              </w:rPr>
              <w:t xml:space="preserve">, </w:t>
            </w:r>
            <w:proofErr w:type="spellStart"/>
            <w:r w:rsidR="00C4245E">
              <w:rPr>
                <w:rFonts w:ascii="Century Gothic" w:hAnsi="Century Gothic"/>
                <w:b/>
                <w:bCs/>
              </w:rPr>
              <w:t>Tabetha</w:t>
            </w:r>
            <w:proofErr w:type="spellEnd"/>
            <w:r w:rsidR="00C4245E">
              <w:rPr>
                <w:rFonts w:ascii="Century Gothic" w:hAnsi="Century Gothic"/>
                <w:b/>
                <w:bCs/>
              </w:rPr>
              <w:t xml:space="preserve"> Nail</w:t>
            </w:r>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EF2EE4" w:rsidP="00794FBB">
            <w:pPr>
              <w:rPr>
                <w:rFonts w:ascii="Century Gothic" w:hAnsi="Century Gothic"/>
                <w:b/>
                <w:bCs/>
              </w:rPr>
            </w:pPr>
            <w:r>
              <w:rPr>
                <w:rFonts w:ascii="Century Gothic" w:hAnsi="Century Gothic"/>
                <w:b/>
                <w:bCs/>
              </w:rPr>
              <w:t>3/30-4/2</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7E75BF">
        <w:trPr>
          <w:trHeight w:val="2809"/>
        </w:trPr>
        <w:tc>
          <w:tcPr>
            <w:tcW w:w="7578"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A365E2">
              <w:rPr>
                <w:rFonts w:ascii="Century Gothic" w:hAnsi="Century Gothic"/>
                <w:b/>
                <w:bCs/>
                <w:sz w:val="22"/>
                <w:szCs w:val="22"/>
              </w:rPr>
              <w:t>Why do we always want what we can’t have?</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7E75BF" w:rsidRDefault="00EB6D89" w:rsidP="007E75BF">
            <w:pPr>
              <w:rPr>
                <w:rFonts w:ascii="Century Gothic" w:hAnsi="Century Gothic"/>
                <w:b/>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007E75BF">
              <w:rPr>
                <w:rFonts w:ascii="Century Gothic" w:hAnsi="Century Gothic"/>
                <w:b/>
                <w:bCs/>
                <w:sz w:val="22"/>
                <w:szCs w:val="22"/>
              </w:rPr>
              <w:t xml:space="preserve"> </w:t>
            </w:r>
            <w:r w:rsidR="007E75BF" w:rsidRPr="007E75BF">
              <w:rPr>
                <w:rFonts w:ascii="Century Gothic" w:hAnsi="Century Gothic"/>
                <w:bCs/>
                <w:sz w:val="22"/>
                <w:szCs w:val="22"/>
              </w:rPr>
              <w:t>show awareness, read and locate text, locate vocabulary within the text of the story, attend to lesson</w:t>
            </w:r>
            <w:r w:rsidR="007E75BF">
              <w:rPr>
                <w:rFonts w:ascii="Century Gothic" w:hAnsi="Century Gothic"/>
                <w:b/>
                <w:bCs/>
                <w:sz w:val="22"/>
                <w:szCs w:val="22"/>
              </w:rPr>
              <w:t xml:space="preserve">, </w:t>
            </w:r>
            <w:r w:rsidRPr="00EB6D89">
              <w:rPr>
                <w:rFonts w:ascii="Century Gothic" w:hAnsi="Century Gothic"/>
                <w:bCs/>
                <w:sz w:val="22"/>
                <w:szCs w:val="22"/>
              </w:rPr>
              <w:t>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A365E2" w:rsidRDefault="00EB6D89" w:rsidP="00A365E2">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A365E2">
              <w:rPr>
                <w:rFonts w:ascii="Century Gothic" w:hAnsi="Century Gothic"/>
                <w:b/>
                <w:bCs/>
                <w:sz w:val="22"/>
                <w:szCs w:val="22"/>
              </w:rPr>
              <w:t xml:space="preserve"> </w:t>
            </w:r>
            <w:r w:rsidR="00A365E2" w:rsidRPr="00A365E2">
              <w:rPr>
                <w:rFonts w:ascii="Century Gothic" w:hAnsi="Century Gothic"/>
                <w:bCs/>
                <w:sz w:val="22"/>
                <w:szCs w:val="22"/>
              </w:rPr>
              <w:t xml:space="preserve">to the extent of their cognitive abilities, the students will be expected to make selections, answer questions, make predictions, </w:t>
            </w:r>
            <w:r w:rsidR="00E96538" w:rsidRPr="00A365E2">
              <w:rPr>
                <w:rFonts w:ascii="Century Gothic" w:hAnsi="Century Gothic"/>
                <w:bCs/>
                <w:sz w:val="22"/>
                <w:szCs w:val="22"/>
              </w:rPr>
              <w:t>and participate</w:t>
            </w:r>
            <w:r w:rsidR="00A365E2" w:rsidRPr="00A365E2">
              <w:rPr>
                <w:rFonts w:ascii="Century Gothic" w:hAnsi="Century Gothic"/>
                <w:bCs/>
                <w:sz w:val="22"/>
                <w:szCs w:val="22"/>
              </w:rPr>
              <w:t xml:space="preserve"> of the lesson my activating a device to read the repeated story line. </w:t>
            </w:r>
          </w:p>
          <w:p w:rsidR="00A365E2" w:rsidRPr="00A365E2" w:rsidRDefault="00A365E2" w:rsidP="00A365E2">
            <w:pPr>
              <w:ind w:left="36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7E75BF" w:rsidRPr="007E75BF" w:rsidRDefault="00EB6D89" w:rsidP="007E75BF">
            <w:pPr>
              <w:rPr>
                <w:rFonts w:ascii="Century Gothic" w:hAnsi="Century Gothic"/>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r w:rsidR="007E75BF">
              <w:rPr>
                <w:rFonts w:ascii="Century Gothic" w:hAnsi="Century Gothic"/>
                <w:bCs/>
                <w:sz w:val="22"/>
                <w:szCs w:val="22"/>
              </w:rPr>
              <w:t xml:space="preserve"> </w:t>
            </w:r>
            <w:r w:rsidR="007E75BF" w:rsidRPr="007E75BF">
              <w:rPr>
                <w:rFonts w:ascii="Century Gothic" w:hAnsi="Century Gothic"/>
                <w:bCs/>
                <w:sz w:val="22"/>
                <w:szCs w:val="22"/>
              </w:rPr>
              <w:t>The students will also be working on encouraging their peers to answer correctly, answer questions, and complete activities that are asked of them.</w:t>
            </w:r>
          </w:p>
          <w:p w:rsidR="00EB6D89" w:rsidRPr="00687948" w:rsidRDefault="00EB6D89" w:rsidP="00687948">
            <w:pPr>
              <w:rPr>
                <w:rFonts w:ascii="Century Gothic" w:hAnsi="Century Gothic"/>
                <w:b/>
                <w:bCs/>
                <w:sz w:val="22"/>
                <w:szCs w:val="22"/>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7E75BF">
        <w:trPr>
          <w:trHeight w:val="1896"/>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r w:rsidR="007E75BF">
              <w:rPr>
                <w:rFonts w:ascii="Century Gothic" w:hAnsi="Century Gothic"/>
                <w:bCs/>
                <w:sz w:val="22"/>
                <w:szCs w:val="22"/>
              </w:rPr>
              <w:t xml:space="preserve"> </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365E2" w:rsidP="00EB6D89">
            <w:pPr>
              <w:rPr>
                <w:rFonts w:ascii="Century Gothic" w:hAnsi="Century Gothic"/>
                <w:bCs/>
                <w:sz w:val="22"/>
                <w:szCs w:val="22"/>
              </w:rPr>
            </w:pPr>
            <w:r>
              <w:rPr>
                <w:rFonts w:ascii="Century Gothic" w:hAnsi="Century Gothic"/>
                <w:bCs/>
                <w:sz w:val="22"/>
                <w:szCs w:val="22"/>
              </w:rPr>
              <w:t>“The Mouse and the Motorcycle”</w:t>
            </w:r>
          </w:p>
          <w:p w:rsidR="00EB6D89" w:rsidRDefault="00EB6D89" w:rsidP="00EB6D89">
            <w:pPr>
              <w:rPr>
                <w:rFonts w:ascii="Century Gothic" w:hAnsi="Century Gothic"/>
                <w:b/>
                <w:bCs/>
                <w:sz w:val="22"/>
                <w:szCs w:val="22"/>
              </w:rPr>
            </w:pPr>
          </w:p>
        </w:tc>
      </w:tr>
      <w:tr w:rsidR="00EB6D89" w:rsidRPr="003B0DC0" w:rsidTr="007E75BF">
        <w:trPr>
          <w:trHeight w:val="847"/>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766BD5" w:rsidRDefault="008D7D06" w:rsidP="0072114F">
            <w:pPr>
              <w:rPr>
                <w:rFonts w:ascii="Century Gothic" w:hAnsi="Century Gothic"/>
                <w:bCs/>
                <w:sz w:val="22"/>
                <w:szCs w:val="22"/>
              </w:rPr>
            </w:pPr>
            <w:r>
              <w:rPr>
                <w:rFonts w:ascii="Century Gothic" w:hAnsi="Century Gothic"/>
                <w:bCs/>
                <w:sz w:val="22"/>
                <w:szCs w:val="22"/>
              </w:rPr>
              <w:t xml:space="preserve">Ch. 10: </w:t>
            </w:r>
            <w:r w:rsidR="00774E3B">
              <w:rPr>
                <w:rFonts w:ascii="Century Gothic" w:hAnsi="Century Gothic"/>
                <w:bCs/>
                <w:sz w:val="22"/>
                <w:szCs w:val="22"/>
              </w:rPr>
              <w:t>Fever</w:t>
            </w:r>
          </w:p>
          <w:p w:rsidR="00774E3B" w:rsidRDefault="008D7D06" w:rsidP="0072114F">
            <w:pPr>
              <w:rPr>
                <w:rFonts w:ascii="Century Gothic" w:hAnsi="Century Gothic"/>
                <w:bCs/>
                <w:sz w:val="22"/>
                <w:szCs w:val="22"/>
              </w:rPr>
            </w:pPr>
            <w:r>
              <w:rPr>
                <w:rFonts w:ascii="Century Gothic" w:hAnsi="Century Gothic"/>
                <w:bCs/>
                <w:sz w:val="22"/>
                <w:szCs w:val="22"/>
              </w:rPr>
              <w:t xml:space="preserve">             </w:t>
            </w:r>
            <w:r w:rsidR="00774E3B">
              <w:rPr>
                <w:rFonts w:ascii="Century Gothic" w:hAnsi="Century Gothic"/>
                <w:bCs/>
                <w:sz w:val="22"/>
                <w:szCs w:val="22"/>
              </w:rPr>
              <w:t>Aspirin</w:t>
            </w:r>
          </w:p>
          <w:p w:rsidR="008D7D06" w:rsidRPr="00EB6D89" w:rsidRDefault="008D7D06" w:rsidP="0072114F">
            <w:pPr>
              <w:rPr>
                <w:rFonts w:ascii="Century Gothic" w:hAnsi="Century Gothic"/>
                <w:bCs/>
                <w:sz w:val="22"/>
                <w:szCs w:val="22"/>
              </w:rPr>
            </w:pPr>
            <w:r>
              <w:rPr>
                <w:rFonts w:ascii="Century Gothic" w:hAnsi="Century Gothic"/>
                <w:bCs/>
                <w:sz w:val="22"/>
                <w:szCs w:val="22"/>
              </w:rPr>
              <w:t>Ch. 11:  Explored</w:t>
            </w:r>
          </w:p>
        </w:tc>
      </w:tr>
      <w:tr w:rsidR="00EB6D89" w:rsidRPr="003B0DC0" w:rsidTr="007E75BF">
        <w:trPr>
          <w:trHeight w:val="2003"/>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K-2.EX.L.10- Actively </w:t>
            </w:r>
            <w:proofErr w:type="gramStart"/>
            <w:r w:rsidRPr="0076475E">
              <w:rPr>
                <w:rStyle w:val="normal005f005f005f005fchar1005f005fchar1char1"/>
                <w:rFonts w:ascii="Arial" w:hAnsi="Arial" w:cs="Arial"/>
                <w:sz w:val="16"/>
                <w:szCs w:val="16"/>
              </w:rPr>
              <w:t>engage</w:t>
            </w:r>
            <w:proofErr w:type="gramEnd"/>
            <w:r w:rsidRPr="0076475E">
              <w:rPr>
                <w:rStyle w:val="normal005f005f005f005fchar1005f005fchar1char1"/>
                <w:rFonts w:ascii="Arial" w:hAnsi="Arial" w:cs="Arial"/>
                <w:sz w:val="16"/>
                <w:szCs w:val="16"/>
              </w:rPr>
              <w:t xml:space="preserve"> in group reading activities for a clearly stated purpose.</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A365E2"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tbl>
            <w:tblPr>
              <w:tblW w:w="0" w:type="auto"/>
              <w:tblBorders>
                <w:top w:val="nil"/>
                <w:left w:val="nil"/>
                <w:bottom w:val="nil"/>
                <w:right w:val="nil"/>
              </w:tblBorders>
              <w:tblLayout w:type="fixed"/>
              <w:tblLook w:val="0000"/>
            </w:tblPr>
            <w:tblGrid>
              <w:gridCol w:w="7394"/>
            </w:tblGrid>
            <w:tr w:rsidR="00687948" w:rsidRPr="00C063F8" w:rsidTr="00687948">
              <w:trPr>
                <w:trHeight w:val="271"/>
              </w:trPr>
              <w:tc>
                <w:tcPr>
                  <w:tcW w:w="7394" w:type="dxa"/>
                </w:tcPr>
                <w:p w:rsidR="00687948" w:rsidRPr="00687948" w:rsidRDefault="00687948" w:rsidP="00EB6D89">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Use text and illustrations to understand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Identify details that exist in the text that do not appear in the illustrations.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r w:rsidR="00A365E2">
              <w:rPr>
                <w:rFonts w:ascii="Arial" w:hAnsi="Arial" w:cs="Arial"/>
                <w:sz w:val="16"/>
                <w:szCs w:val="16"/>
              </w:rPr>
              <w:t>purpose</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AB4EC3" w:rsidRDefault="00EB6D89" w:rsidP="00EB6D89">
            <w:pPr>
              <w:pStyle w:val="Default"/>
              <w:rPr>
                <w:rFonts w:ascii="Arial" w:hAnsi="Arial" w:cs="Arial"/>
                <w:color w:val="auto"/>
                <w:sz w:val="16"/>
                <w:szCs w:val="16"/>
                <w:u w:val="single"/>
              </w:rPr>
            </w:pPr>
            <w:r w:rsidRPr="00AB4EC3">
              <w:rPr>
                <w:rFonts w:ascii="Arial" w:hAnsi="Arial" w:cs="Arial"/>
                <w:color w:val="auto"/>
                <w:sz w:val="16"/>
                <w:szCs w:val="16"/>
                <w:u w:val="single"/>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Determine the literal meaning of words and phrases as they are used in a text. </w:t>
            </w:r>
          </w:p>
          <w:p w:rsidR="00EB6D89" w:rsidRPr="00B078A6" w:rsidRDefault="00EB6D89" w:rsidP="00B078A6">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tc>
      </w:tr>
      <w:tr w:rsidR="00EB6D89" w:rsidRPr="003B0DC0" w:rsidTr="00687948">
        <w:trPr>
          <w:trHeight w:val="818"/>
        </w:trPr>
        <w:tc>
          <w:tcPr>
            <w:tcW w:w="10710" w:type="dxa"/>
            <w:gridSpan w:val="10"/>
            <w:tcBorders>
              <w:top w:val="nil"/>
              <w:left w:val="nil"/>
              <w:bottom w:val="nil"/>
              <w:right w:val="nil"/>
            </w:tcBorders>
          </w:tcPr>
          <w:p w:rsidR="00B078A6" w:rsidRDefault="00EB6D89" w:rsidP="00B078A6">
            <w:pPr>
              <w:rPr>
                <w:rFonts w:ascii="Century Gothic" w:hAnsi="Century Gothic"/>
                <w:b/>
                <w:bCs/>
              </w:rPr>
            </w:pPr>
            <w:r>
              <w:rPr>
                <w:rFonts w:ascii="Century Gothic" w:hAnsi="Century Gothic"/>
                <w:b/>
                <w:bCs/>
              </w:rPr>
              <w:t xml:space="preserve"> </w:t>
            </w:r>
          </w:p>
          <w:p w:rsidR="00B078A6" w:rsidRDefault="00B078A6" w:rsidP="006C4AB2">
            <w:pPr>
              <w:jc w:val="center"/>
              <w:rPr>
                <w:rFonts w:ascii="Century Gothic" w:hAnsi="Century Gothic"/>
                <w:b/>
                <w:bCs/>
              </w:rPr>
            </w:pPr>
          </w:p>
          <w:p w:rsidR="00B078A6" w:rsidRDefault="00B078A6" w:rsidP="006C4AB2">
            <w:pPr>
              <w:jc w:val="center"/>
              <w:rPr>
                <w:rFonts w:ascii="Century Gothic" w:hAnsi="Century Gothic"/>
                <w:b/>
                <w:bCs/>
              </w:rPr>
            </w:pPr>
          </w:p>
          <w:p w:rsidR="00B078A6" w:rsidRDefault="00B078A6" w:rsidP="006C4AB2">
            <w:pPr>
              <w:jc w:val="center"/>
              <w:rPr>
                <w:rFonts w:ascii="Century Gothic" w:hAnsi="Century Gothic"/>
                <w:b/>
                <w:bCs/>
              </w:rPr>
            </w:pP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lastRenderedPageBreak/>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7E75BF" w:rsidRDefault="007E75BF" w:rsidP="007E75BF">
            <w:pPr>
              <w:rPr>
                <w:rFonts w:ascii="Century Gothic" w:hAnsi="Century Gothic" w:cs="Arial"/>
                <w:sz w:val="22"/>
                <w:szCs w:val="22"/>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genres </w:t>
            </w:r>
            <w:r w:rsidRPr="00EB6D89">
              <w:rPr>
                <w:rFonts w:ascii="Century Gothic" w:hAnsi="Century Gothic" w:cs="Arial"/>
                <w:sz w:val="22"/>
                <w:szCs w:val="22"/>
              </w:rPr>
              <w:t xml:space="preserve">and topics that they can relate to and continue to build upon.  </w:t>
            </w:r>
          </w:p>
          <w:p w:rsidR="007E75BF" w:rsidRPr="007E75BF" w:rsidRDefault="007E75BF" w:rsidP="00687948">
            <w:pPr>
              <w:rPr>
                <w:rFonts w:ascii="Century Gothic" w:hAnsi="Century Gothic"/>
                <w:bCs/>
                <w:sz w:val="22"/>
                <w:szCs w:val="22"/>
              </w:rPr>
            </w:pPr>
            <w:r w:rsidRPr="007E75BF">
              <w:rPr>
                <w:rFonts w:ascii="Century Gothic" w:hAnsi="Century Gothic"/>
                <w:bCs/>
                <w:sz w:val="22"/>
                <w:szCs w:val="22"/>
              </w:rPr>
              <w:br/>
            </w:r>
          </w:p>
        </w:tc>
      </w:tr>
      <w:tr w:rsidR="00EB6D89" w:rsidRPr="003B0DC0" w:rsidTr="00687948">
        <w:trPr>
          <w:trHeight w:val="4328"/>
        </w:trPr>
        <w:tc>
          <w:tcPr>
            <w:tcW w:w="10710" w:type="dxa"/>
            <w:gridSpan w:val="10"/>
            <w:tcBorders>
              <w:bottom w:val="single" w:sz="4" w:space="0" w:color="auto"/>
            </w:tcBorders>
          </w:tcPr>
          <w:p w:rsidR="007E75BF" w:rsidRPr="00AB4EC3" w:rsidRDefault="00EB6D89" w:rsidP="007E75BF">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7E75BF" w:rsidRDefault="007E75BF" w:rsidP="007E75BF">
            <w:pPr>
              <w:rPr>
                <w:rFonts w:ascii="Century Gothic" w:hAnsi="Century Gothic"/>
                <w:bCs/>
                <w:sz w:val="22"/>
                <w:szCs w:val="22"/>
              </w:rPr>
            </w:pPr>
            <w:r>
              <w:rPr>
                <w:rFonts w:ascii="Century Gothic" w:hAnsi="Century Gothic"/>
                <w:bCs/>
                <w:sz w:val="22"/>
                <w:szCs w:val="22"/>
              </w:rPr>
              <w:t>1.</w:t>
            </w:r>
            <w:r w:rsidR="002A285D" w:rsidRPr="007E75BF">
              <w:rPr>
                <w:rFonts w:ascii="Century Gothic" w:hAnsi="Century Gothic"/>
                <w:b/>
                <w:bCs/>
                <w:sz w:val="22"/>
                <w:szCs w:val="22"/>
              </w:rPr>
              <w:t xml:space="preserve"> </w:t>
            </w:r>
            <w:r w:rsidR="00EB6D89" w:rsidRPr="007E75BF">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The teacher w</w:t>
            </w:r>
            <w:r w:rsidR="007E75BF">
              <w:rPr>
                <w:rFonts w:ascii="Century Gothic" w:hAnsi="Century Gothic"/>
                <w:bCs/>
                <w:sz w:val="22"/>
                <w:szCs w:val="22"/>
              </w:rPr>
              <w:t xml:space="preserve">ill direct the lesson from the </w:t>
            </w:r>
            <w:proofErr w:type="spellStart"/>
            <w:r w:rsidR="007E75BF">
              <w:rPr>
                <w:rFonts w:ascii="Century Gothic" w:hAnsi="Century Gothic"/>
                <w:bCs/>
                <w:sz w:val="22"/>
                <w:szCs w:val="22"/>
              </w:rPr>
              <w:t>S</w:t>
            </w:r>
            <w:r w:rsidR="00EB6D89" w:rsidRPr="00EB6D89">
              <w:rPr>
                <w:rFonts w:ascii="Century Gothic" w:hAnsi="Century Gothic"/>
                <w:bCs/>
                <w:sz w:val="22"/>
                <w:szCs w:val="22"/>
              </w:rPr>
              <w:t>martboard</w:t>
            </w:r>
            <w:proofErr w:type="spellEnd"/>
            <w:r w:rsidR="00EB6D89" w:rsidRPr="00EB6D89">
              <w:rPr>
                <w:rFonts w:ascii="Century Gothic" w:hAnsi="Century Gothic"/>
                <w:bCs/>
                <w:sz w:val="22"/>
                <w:szCs w:val="22"/>
              </w:rPr>
              <w:t xml:space="preserve">.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w:t>
            </w:r>
            <w:r w:rsidR="007E75BF">
              <w:rPr>
                <w:rFonts w:ascii="Century Gothic" w:hAnsi="Century Gothic"/>
                <w:bCs/>
                <w:sz w:val="22"/>
                <w:szCs w:val="22"/>
              </w:rPr>
              <w:t>d</w:t>
            </w:r>
            <w:r w:rsidR="00EB6D89" w:rsidRPr="00EB6D89">
              <w:rPr>
                <w:rFonts w:ascii="Century Gothic" w:hAnsi="Century Gothic"/>
                <w:bCs/>
                <w:sz w:val="22"/>
                <w:szCs w:val="22"/>
              </w:rPr>
              <w:t xml:space="preserve"> education and offer the stude</w:t>
            </w:r>
            <w:r w:rsidR="00AB4EC3">
              <w:rPr>
                <w:rFonts w:ascii="Century Gothic" w:hAnsi="Century Gothic"/>
                <w:bCs/>
                <w:sz w:val="22"/>
                <w:szCs w:val="22"/>
              </w:rPr>
              <w:t>nts another chance for repetition</w:t>
            </w:r>
            <w:r w:rsidR="00EB6D89" w:rsidRPr="00EB6D89">
              <w:rPr>
                <w:rFonts w:ascii="Century Gothic" w:hAnsi="Century Gothic"/>
                <w:bCs/>
                <w:sz w:val="22"/>
                <w:szCs w:val="22"/>
              </w:rPr>
              <w:t xml:space="preserve">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B078A6" w:rsidRDefault="00B078A6" w:rsidP="00EB6D89">
            <w:pPr>
              <w:rPr>
                <w:rFonts w:ascii="Century Gothic" w:hAnsi="Century Gothic"/>
                <w:b/>
                <w:bCs/>
                <w:sz w:val="22"/>
                <w:szCs w:val="22"/>
              </w:rPr>
            </w:pP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B078A6" w:rsidRDefault="00B078A6" w:rsidP="00C4245E">
            <w:pPr>
              <w:rPr>
                <w:rFonts w:ascii="Century Gothic" w:hAnsi="Century Gothic"/>
                <w:b/>
                <w:bCs/>
                <w:sz w:val="22"/>
                <w:szCs w:val="22"/>
              </w:rPr>
            </w:pP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B078A6" w:rsidRDefault="00B078A6" w:rsidP="00EB6D89">
            <w:pPr>
              <w:rPr>
                <w:rFonts w:ascii="Century Gothic" w:hAnsi="Century Gothic"/>
                <w:bCs/>
                <w:sz w:val="22"/>
                <w:szCs w:val="22"/>
              </w:rPr>
            </w:pP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B078A6" w:rsidRDefault="00B078A6" w:rsidP="007E75BF">
            <w:pPr>
              <w:rPr>
                <w:rFonts w:ascii="Century Gothic" w:hAnsi="Century Gothic"/>
                <w:sz w:val="22"/>
                <w:szCs w:val="22"/>
              </w:rPr>
            </w:pPr>
          </w:p>
          <w:p w:rsidR="00EB6D89" w:rsidRPr="006C4AB2" w:rsidRDefault="007E75BF" w:rsidP="007E75BF">
            <w:pPr>
              <w:rPr>
                <w:rFonts w:ascii="Century Gothic" w:hAnsi="Century Gothic"/>
                <w:b/>
                <w:bCs/>
              </w:rPr>
            </w:pPr>
            <w:r w:rsidRPr="007E75BF">
              <w:rPr>
                <w:rFonts w:ascii="Century Gothic" w:hAnsi="Century Gothic"/>
                <w:sz w:val="22"/>
                <w:szCs w:val="22"/>
              </w:rPr>
              <w:t>The lesson will be reviewed, and summed up through the activities, video clips, and checking the predictions made at the beginning of the lesson by each student.</w:t>
            </w:r>
            <w:r>
              <w:rPr>
                <w:rFonts w:ascii="Century Gothic" w:hAnsi="Century Gothic"/>
                <w:sz w:val="20"/>
                <w:szCs w:val="20"/>
              </w:rPr>
              <w:t xml:space="preserve"> </w:t>
            </w:r>
            <w:r w:rsidR="00687948" w:rsidRPr="006C4AB2">
              <w:rPr>
                <w:rFonts w:ascii="Century Gothic" w:hAnsi="Century Gothic" w:cs="Arial"/>
                <w:sz w:val="22"/>
                <w:szCs w:val="22"/>
              </w:rPr>
              <w:t>Students will be assessed on individual IEP goals, objectives and/or comprehension questions.</w:t>
            </w:r>
            <w:r>
              <w:rPr>
                <w:rFonts w:ascii="Century Gothic" w:hAnsi="Century Gothic"/>
                <w:sz w:val="20"/>
                <w:szCs w:val="20"/>
              </w:rPr>
              <w:t xml:space="preserve">  </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lastRenderedPageBreak/>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5AB81E2C"/>
    <w:multiLevelType w:val="hybridMultilevel"/>
    <w:tmpl w:val="2B18B0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9">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8"/>
  </w:num>
  <w:num w:numId="5">
    <w:abstractNumId w:val="19"/>
  </w:num>
  <w:num w:numId="6">
    <w:abstractNumId w:val="7"/>
  </w:num>
  <w:num w:numId="7">
    <w:abstractNumId w:val="3"/>
  </w:num>
  <w:num w:numId="8">
    <w:abstractNumId w:val="5"/>
  </w:num>
  <w:num w:numId="9">
    <w:abstractNumId w:val="9"/>
  </w:num>
  <w:num w:numId="10">
    <w:abstractNumId w:val="17"/>
  </w:num>
  <w:num w:numId="11">
    <w:abstractNumId w:val="10"/>
  </w:num>
  <w:num w:numId="12">
    <w:abstractNumId w:val="4"/>
  </w:num>
  <w:num w:numId="13">
    <w:abstractNumId w:val="1"/>
  </w:num>
  <w:num w:numId="14">
    <w:abstractNumId w:val="12"/>
  </w:num>
  <w:num w:numId="15">
    <w:abstractNumId w:val="0"/>
  </w:num>
  <w:num w:numId="16">
    <w:abstractNumId w:val="16"/>
  </w:num>
  <w:num w:numId="17">
    <w:abstractNumId w:val="15"/>
  </w:num>
  <w:num w:numId="18">
    <w:abstractNumId w:val="6"/>
  </w:num>
  <w:num w:numId="19">
    <w:abstractNumId w:val="8"/>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39937"/>
  </w:hdrShapeDefaults>
  <w:footnotePr>
    <w:footnote w:id="-1"/>
    <w:footnote w:id="0"/>
  </w:footnotePr>
  <w:endnotePr>
    <w:endnote w:id="-1"/>
    <w:endnote w:id="0"/>
  </w:endnotePr>
  <w:compat/>
  <w:rsids>
    <w:rsidRoot w:val="007365C0"/>
    <w:rsid w:val="000071D3"/>
    <w:rsid w:val="0003665F"/>
    <w:rsid w:val="00047834"/>
    <w:rsid w:val="00064CB9"/>
    <w:rsid w:val="00090042"/>
    <w:rsid w:val="00093779"/>
    <w:rsid w:val="000A6D3E"/>
    <w:rsid w:val="000B20E4"/>
    <w:rsid w:val="000C30C4"/>
    <w:rsid w:val="000C474B"/>
    <w:rsid w:val="000D588B"/>
    <w:rsid w:val="000E0AD9"/>
    <w:rsid w:val="000F4636"/>
    <w:rsid w:val="00110FF1"/>
    <w:rsid w:val="00135508"/>
    <w:rsid w:val="001677F6"/>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C73D0"/>
    <w:rsid w:val="002D1CFF"/>
    <w:rsid w:val="00303401"/>
    <w:rsid w:val="00324232"/>
    <w:rsid w:val="003570C8"/>
    <w:rsid w:val="00360212"/>
    <w:rsid w:val="00364158"/>
    <w:rsid w:val="003679FA"/>
    <w:rsid w:val="0037125A"/>
    <w:rsid w:val="003715AC"/>
    <w:rsid w:val="00385220"/>
    <w:rsid w:val="0039254C"/>
    <w:rsid w:val="003928EF"/>
    <w:rsid w:val="003B0DC0"/>
    <w:rsid w:val="003C4C2C"/>
    <w:rsid w:val="003C5091"/>
    <w:rsid w:val="003D2E62"/>
    <w:rsid w:val="003E37AD"/>
    <w:rsid w:val="00401F44"/>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15355"/>
    <w:rsid w:val="00544116"/>
    <w:rsid w:val="00552603"/>
    <w:rsid w:val="0056086D"/>
    <w:rsid w:val="005A1A07"/>
    <w:rsid w:val="005A73CD"/>
    <w:rsid w:val="005B56B4"/>
    <w:rsid w:val="006019A9"/>
    <w:rsid w:val="00626755"/>
    <w:rsid w:val="006352B3"/>
    <w:rsid w:val="00651213"/>
    <w:rsid w:val="00652E69"/>
    <w:rsid w:val="00656EFC"/>
    <w:rsid w:val="006624DF"/>
    <w:rsid w:val="00687948"/>
    <w:rsid w:val="006A4D56"/>
    <w:rsid w:val="006B04A0"/>
    <w:rsid w:val="006B0ECB"/>
    <w:rsid w:val="006C4AB2"/>
    <w:rsid w:val="006C6D74"/>
    <w:rsid w:val="006C7744"/>
    <w:rsid w:val="006D0740"/>
    <w:rsid w:val="006D236B"/>
    <w:rsid w:val="006E0B66"/>
    <w:rsid w:val="006E0D06"/>
    <w:rsid w:val="006F2913"/>
    <w:rsid w:val="006F3A59"/>
    <w:rsid w:val="00713E64"/>
    <w:rsid w:val="0072114F"/>
    <w:rsid w:val="007226F6"/>
    <w:rsid w:val="007240F4"/>
    <w:rsid w:val="007365C0"/>
    <w:rsid w:val="0076475E"/>
    <w:rsid w:val="00766BD5"/>
    <w:rsid w:val="00773C9A"/>
    <w:rsid w:val="00774E3B"/>
    <w:rsid w:val="00783C1F"/>
    <w:rsid w:val="00791CA3"/>
    <w:rsid w:val="007922B2"/>
    <w:rsid w:val="00794FBB"/>
    <w:rsid w:val="00796D5F"/>
    <w:rsid w:val="007A68CF"/>
    <w:rsid w:val="007C7A4B"/>
    <w:rsid w:val="007E0050"/>
    <w:rsid w:val="007E75BF"/>
    <w:rsid w:val="007E7AC5"/>
    <w:rsid w:val="007F0D4F"/>
    <w:rsid w:val="0080704C"/>
    <w:rsid w:val="00814D67"/>
    <w:rsid w:val="00835217"/>
    <w:rsid w:val="008417C4"/>
    <w:rsid w:val="00845C10"/>
    <w:rsid w:val="00855BC8"/>
    <w:rsid w:val="008823C7"/>
    <w:rsid w:val="00894BF3"/>
    <w:rsid w:val="00896DBE"/>
    <w:rsid w:val="008D1E94"/>
    <w:rsid w:val="008D7D06"/>
    <w:rsid w:val="008E2752"/>
    <w:rsid w:val="008E2AE3"/>
    <w:rsid w:val="008F5904"/>
    <w:rsid w:val="008F7A9C"/>
    <w:rsid w:val="00907BCF"/>
    <w:rsid w:val="009119C2"/>
    <w:rsid w:val="0093017A"/>
    <w:rsid w:val="00970251"/>
    <w:rsid w:val="00973C2B"/>
    <w:rsid w:val="009821CA"/>
    <w:rsid w:val="009A5751"/>
    <w:rsid w:val="009B1E60"/>
    <w:rsid w:val="009B5142"/>
    <w:rsid w:val="009C6ADF"/>
    <w:rsid w:val="009D098B"/>
    <w:rsid w:val="00A1489F"/>
    <w:rsid w:val="00A24F87"/>
    <w:rsid w:val="00A365E2"/>
    <w:rsid w:val="00A446D8"/>
    <w:rsid w:val="00A554F4"/>
    <w:rsid w:val="00A6539B"/>
    <w:rsid w:val="00A67C46"/>
    <w:rsid w:val="00A76019"/>
    <w:rsid w:val="00A82CBD"/>
    <w:rsid w:val="00A83F96"/>
    <w:rsid w:val="00AA178F"/>
    <w:rsid w:val="00AA1F97"/>
    <w:rsid w:val="00AB4EC3"/>
    <w:rsid w:val="00AB5083"/>
    <w:rsid w:val="00AC559C"/>
    <w:rsid w:val="00AF7FFA"/>
    <w:rsid w:val="00B078A6"/>
    <w:rsid w:val="00B26C0B"/>
    <w:rsid w:val="00B655D2"/>
    <w:rsid w:val="00B8767A"/>
    <w:rsid w:val="00B911C0"/>
    <w:rsid w:val="00BB1A36"/>
    <w:rsid w:val="00BB69B2"/>
    <w:rsid w:val="00BD085B"/>
    <w:rsid w:val="00BD2F9A"/>
    <w:rsid w:val="00BE1858"/>
    <w:rsid w:val="00C4245E"/>
    <w:rsid w:val="00C42FF5"/>
    <w:rsid w:val="00C6266A"/>
    <w:rsid w:val="00C85B09"/>
    <w:rsid w:val="00C85B98"/>
    <w:rsid w:val="00C908F9"/>
    <w:rsid w:val="00C96114"/>
    <w:rsid w:val="00CA5CFB"/>
    <w:rsid w:val="00CD117C"/>
    <w:rsid w:val="00CD49ED"/>
    <w:rsid w:val="00CE44FB"/>
    <w:rsid w:val="00D1471B"/>
    <w:rsid w:val="00D23274"/>
    <w:rsid w:val="00D31093"/>
    <w:rsid w:val="00D33F8F"/>
    <w:rsid w:val="00D712EF"/>
    <w:rsid w:val="00D758C5"/>
    <w:rsid w:val="00D77266"/>
    <w:rsid w:val="00D84147"/>
    <w:rsid w:val="00D94548"/>
    <w:rsid w:val="00DB2B7A"/>
    <w:rsid w:val="00DC184F"/>
    <w:rsid w:val="00DC1A7F"/>
    <w:rsid w:val="00DE37E3"/>
    <w:rsid w:val="00DE439F"/>
    <w:rsid w:val="00DE4BBB"/>
    <w:rsid w:val="00E15FE8"/>
    <w:rsid w:val="00E34887"/>
    <w:rsid w:val="00E43305"/>
    <w:rsid w:val="00E93448"/>
    <w:rsid w:val="00E96538"/>
    <w:rsid w:val="00EA7022"/>
    <w:rsid w:val="00EB6D89"/>
    <w:rsid w:val="00EE1571"/>
    <w:rsid w:val="00EF2EE4"/>
    <w:rsid w:val="00F72DAC"/>
    <w:rsid w:val="00F949C5"/>
    <w:rsid w:val="00FB03B9"/>
    <w:rsid w:val="00FC7B53"/>
    <w:rsid w:val="00FD3CEB"/>
    <w:rsid w:val="00FD4A30"/>
    <w:rsid w:val="00FE2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A4AB3-E032-488F-AB5B-A1200B28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5618</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tiffany.white</cp:lastModifiedBy>
  <cp:revision>2</cp:revision>
  <cp:lastPrinted>2014-09-22T11:29:00Z</cp:lastPrinted>
  <dcterms:created xsi:type="dcterms:W3CDTF">2015-03-25T19:23:00Z</dcterms:created>
  <dcterms:modified xsi:type="dcterms:W3CDTF">2015-03-25T19:23:00Z</dcterms:modified>
</cp:coreProperties>
</file>