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w:t>
            </w:r>
            <w:r w:rsidR="00ED5A9E">
              <w:rPr>
                <w:rFonts w:ascii="Century Gothic" w:hAnsi="Century Gothic"/>
                <w:b/>
                <w:bCs/>
              </w:rPr>
              <w:t>Elem. PLC</w:t>
            </w: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B91F9A" w:rsidP="00794FBB">
            <w:pPr>
              <w:rPr>
                <w:rFonts w:ascii="Century Gothic" w:hAnsi="Century Gothic"/>
                <w:b/>
                <w:bCs/>
              </w:rPr>
            </w:pPr>
            <w:r>
              <w:rPr>
                <w:rFonts w:ascii="Century Gothic" w:hAnsi="Century Gothic"/>
                <w:b/>
                <w:bCs/>
              </w:rPr>
              <w:t>2/6-2/17</w:t>
            </w:r>
            <w:bookmarkStart w:id="0" w:name="_GoBack"/>
            <w:bookmarkEnd w:id="0"/>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80704C">
              <w:rPr>
                <w:rFonts w:ascii="Century Gothic" w:hAnsi="Century Gothic"/>
                <w:b/>
                <w:bCs/>
                <w:sz w:val="22"/>
                <w:szCs w:val="22"/>
              </w:rPr>
              <w:t>What is this book</w:t>
            </w:r>
            <w:r w:rsidR="00C4245E">
              <w:rPr>
                <w:rFonts w:ascii="Century Gothic" w:hAnsi="Century Gothic"/>
                <w:b/>
                <w:bCs/>
                <w:sz w:val="22"/>
                <w:szCs w:val="22"/>
              </w:rPr>
              <w:t xml:space="preserve"> </w:t>
            </w:r>
            <w:r w:rsidR="004307DB">
              <w:rPr>
                <w:rFonts w:ascii="Century Gothic" w:hAnsi="Century Gothic"/>
                <w:b/>
                <w:bCs/>
                <w:sz w:val="22"/>
                <w:szCs w:val="22"/>
              </w:rPr>
              <w:t>about?</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0212BE" w:rsidP="00EB6D89">
            <w:pPr>
              <w:rPr>
                <w:rFonts w:ascii="Century Gothic" w:hAnsi="Century Gothic"/>
                <w:bCs/>
                <w:sz w:val="22"/>
                <w:szCs w:val="22"/>
              </w:rPr>
            </w:pPr>
            <w:r>
              <w:rPr>
                <w:rFonts w:ascii="Century Gothic" w:hAnsi="Century Gothic"/>
                <w:bCs/>
                <w:sz w:val="22"/>
                <w:szCs w:val="22"/>
              </w:rPr>
              <w:t>“Ruby Bridges</w:t>
            </w:r>
            <w:r w:rsidR="0080704C">
              <w:rPr>
                <w:rFonts w:ascii="Century Gothic" w:hAnsi="Century Gothic"/>
                <w:bCs/>
                <w:sz w:val="22"/>
                <w:szCs w:val="22"/>
              </w:rPr>
              <w:t>”</w:t>
            </w:r>
          </w:p>
          <w:p w:rsidR="00EB6D89" w:rsidRDefault="00EB6D89" w:rsidP="00EB6D89">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ED5A9E" w:rsidRDefault="000212BE" w:rsidP="004307DB">
            <w:pPr>
              <w:rPr>
                <w:rFonts w:ascii="Century Gothic" w:hAnsi="Century Gothic"/>
                <w:bCs/>
                <w:sz w:val="22"/>
                <w:szCs w:val="22"/>
              </w:rPr>
            </w:pPr>
            <w:r>
              <w:rPr>
                <w:rFonts w:ascii="Century Gothic" w:hAnsi="Century Gothic"/>
                <w:bCs/>
                <w:sz w:val="22"/>
                <w:szCs w:val="22"/>
              </w:rPr>
              <w:t>Girl</w:t>
            </w:r>
          </w:p>
          <w:p w:rsidR="000212BE" w:rsidRDefault="000212BE" w:rsidP="004307DB">
            <w:pPr>
              <w:rPr>
                <w:rFonts w:ascii="Century Gothic" w:hAnsi="Century Gothic"/>
                <w:bCs/>
                <w:sz w:val="22"/>
                <w:szCs w:val="22"/>
              </w:rPr>
            </w:pPr>
            <w:r>
              <w:rPr>
                <w:rFonts w:ascii="Century Gothic" w:hAnsi="Century Gothic"/>
                <w:bCs/>
                <w:sz w:val="22"/>
                <w:szCs w:val="22"/>
              </w:rPr>
              <w:t>Different</w:t>
            </w:r>
          </w:p>
          <w:p w:rsidR="000212BE" w:rsidRDefault="000212BE" w:rsidP="004307DB">
            <w:pPr>
              <w:rPr>
                <w:rFonts w:ascii="Century Gothic" w:hAnsi="Century Gothic"/>
                <w:bCs/>
                <w:sz w:val="22"/>
                <w:szCs w:val="22"/>
              </w:rPr>
            </w:pPr>
            <w:r>
              <w:rPr>
                <w:rFonts w:ascii="Century Gothic" w:hAnsi="Century Gothic"/>
                <w:bCs/>
                <w:sz w:val="22"/>
                <w:szCs w:val="22"/>
              </w:rPr>
              <w:t xml:space="preserve">School </w:t>
            </w:r>
          </w:p>
          <w:p w:rsidR="000212BE" w:rsidRPr="00EB6D89" w:rsidRDefault="000212BE" w:rsidP="004307DB">
            <w:pPr>
              <w:rPr>
                <w:rFonts w:ascii="Century Gothic" w:hAnsi="Century Gothic"/>
                <w:bCs/>
                <w:sz w:val="22"/>
                <w:szCs w:val="22"/>
              </w:rPr>
            </w:pPr>
            <w:r>
              <w:rPr>
                <w:rFonts w:ascii="Century Gothic" w:hAnsi="Century Gothic"/>
                <w:bCs/>
                <w:sz w:val="22"/>
                <w:szCs w:val="22"/>
              </w:rPr>
              <w:t>Help</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 With prompting and support, answer questions about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K-2.EX.L.2- With prompting and support, identify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K-2.EX.L.3- With prompting and support, identify characters in a familiar story.</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 K-2.EX.L.5- Recognize familiar texts.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K-2.EX.L.10- Actively engage in group reading activities for a clearly stated purpose.</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K-2.EX.LS.1- Demonstrate understandings of standard English grammar usage when communicating. </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1. </w:t>
            </w:r>
            <w:r w:rsidRPr="00C063F8">
              <w:rPr>
                <w:rFonts w:ascii="Arial" w:hAnsi="Arial" w:cs="Arial"/>
                <w:sz w:val="16"/>
                <w:szCs w:val="16"/>
              </w:rPr>
              <w:t xml:space="preserve">Answer questions to demonstrate recall of information from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Listen to a text to identify key details.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7. </w:t>
            </w:r>
            <w:r w:rsidRPr="00C063F8">
              <w:rPr>
                <w:rFonts w:ascii="Arial" w:hAnsi="Arial" w:cs="Arial"/>
                <w:sz w:val="16"/>
                <w:szCs w:val="16"/>
              </w:rPr>
              <w:t xml:space="preserve">Use information gained from visual elements and the words in a text (read or heard) to answer factual questions (e.g., </w:t>
            </w:r>
            <w:proofErr w:type="gramStart"/>
            <w:r w:rsidRPr="00C063F8">
              <w:rPr>
                <w:rFonts w:ascii="Arial" w:hAnsi="Arial" w:cs="Arial"/>
                <w:sz w:val="16"/>
                <w:szCs w:val="16"/>
              </w:rPr>
              <w:t>who ,</w:t>
            </w:r>
            <w:proofErr w:type="gramEnd"/>
            <w:r w:rsidRPr="00C063F8">
              <w:rPr>
                <w:rFonts w:ascii="Arial" w:hAnsi="Arial" w:cs="Arial"/>
                <w:sz w:val="16"/>
                <w:szCs w:val="16"/>
              </w:rPr>
              <w:t xml:space="preserve"> what, where, when, and how). </w:t>
            </w:r>
          </w:p>
          <w:tbl>
            <w:tblPr>
              <w:tblW w:w="0" w:type="auto"/>
              <w:tblBorders>
                <w:top w:val="nil"/>
                <w:left w:val="nil"/>
                <w:bottom w:val="nil"/>
                <w:right w:val="nil"/>
              </w:tblBorders>
              <w:tblLayout w:type="fixed"/>
              <w:tblLook w:val="0000" w:firstRow="0" w:lastRow="0" w:firstColumn="0" w:lastColumn="0" w:noHBand="0" w:noVBand="0"/>
            </w:tblPr>
            <w:tblGrid>
              <w:gridCol w:w="7394"/>
            </w:tblGrid>
            <w:tr w:rsidR="00687948" w:rsidRPr="00C063F8" w:rsidTr="00687948">
              <w:trPr>
                <w:trHeight w:val="271"/>
              </w:trPr>
              <w:tc>
                <w:tcPr>
                  <w:tcW w:w="7394" w:type="dxa"/>
                </w:tcPr>
                <w:p w:rsidR="00687948" w:rsidRPr="00687948" w:rsidRDefault="00687948" w:rsidP="00B91F9A">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B91F9A">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words that describe the meaning of written texts read aloud or information presented graphically, orally, visually, or </w:t>
            </w:r>
            <w:proofErr w:type="spellStart"/>
            <w:r w:rsidRPr="00C063F8">
              <w:rPr>
                <w:rFonts w:ascii="Arial" w:hAnsi="Arial" w:cs="Arial"/>
                <w:sz w:val="16"/>
                <w:szCs w:val="16"/>
              </w:rPr>
              <w:t>multimodally</w:t>
            </w:r>
            <w:proofErr w:type="spellEnd"/>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make simple requests. </w:t>
            </w:r>
          </w:p>
          <w:tbl>
            <w:tblPr>
              <w:tblW w:w="0" w:type="auto"/>
              <w:tblBorders>
                <w:top w:val="nil"/>
                <w:left w:val="nil"/>
                <w:bottom w:val="nil"/>
                <w:right w:val="nil"/>
              </w:tblBorders>
              <w:tblLayout w:type="fixed"/>
              <w:tblLook w:val="0000" w:firstRow="0" w:lastRow="0" w:firstColumn="0" w:lastColumn="0" w:noHBand="0" w:noVBand="0"/>
            </w:tblPr>
            <w:tblGrid>
              <w:gridCol w:w="4254"/>
            </w:tblGrid>
            <w:tr w:rsidR="00EB6D89" w:rsidRPr="00C063F8" w:rsidTr="00687948">
              <w:trPr>
                <w:trHeight w:val="271"/>
              </w:trPr>
              <w:tc>
                <w:tcPr>
                  <w:tcW w:w="4254" w:type="dxa"/>
                </w:tcPr>
                <w:p w:rsidR="00EB6D89" w:rsidRPr="00C063F8" w:rsidRDefault="00EB6D89" w:rsidP="00B91F9A">
                  <w:pPr>
                    <w:pStyle w:val="Default"/>
                    <w:framePr w:hSpace="180" w:wrap="around" w:vAnchor="text" w:hAnchor="margin" w:xAlign="center" w:y="-561"/>
                    <w:rPr>
                      <w:rFonts w:ascii="Arial" w:hAnsi="Arial" w:cs="Arial"/>
                      <w:sz w:val="16"/>
                      <w:szCs w:val="16"/>
                    </w:rPr>
                  </w:pP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Determine details or examples in a text that help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lastRenderedPageBreak/>
              <w:t xml:space="preserve">2. Identify appropriate titles for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Identify similarities between own experience and a written account of the same experience or event.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Answer factual questions about information presented graphically or visually presented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Identify evidence (details and examples) that support particular points in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express emotions.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Determine the topic of a text and identify key details that relate to it.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Locate information or the answer to a question in a text (e.g., </w:t>
            </w:r>
            <w:r w:rsidRPr="00C063F8">
              <w:rPr>
                <w:rFonts w:ascii="Arial" w:hAnsi="Arial" w:cs="Arial"/>
                <w:i/>
                <w:iCs/>
                <w:sz w:val="16"/>
                <w:szCs w:val="16"/>
              </w:rPr>
              <w:t xml:space="preserve">Read/listen to the text to find how the animal adapts.)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Determine which evidence (details and examples) supports which points in a text (e.g., </w:t>
            </w:r>
            <w:r w:rsidRPr="00C063F8">
              <w:rPr>
                <w:rFonts w:ascii="Arial" w:hAnsi="Arial" w:cs="Arial"/>
                <w:i/>
                <w:iCs/>
                <w:sz w:val="16"/>
                <w:szCs w:val="16"/>
              </w:rPr>
              <w:t>In a text about animal habitats and adaptations, determine which details and examples support the point that habitats are important and which support the point that adaptations change over time.)</w:t>
            </w:r>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6266A" w:rsidRDefault="00EB6D89" w:rsidP="00EB6D89">
            <w:pPr>
              <w:rPr>
                <w:rFonts w:ascii="Century Gothic" w:hAnsi="Century Gothic"/>
                <w:b/>
                <w:bCs/>
                <w:sz w:val="20"/>
                <w:szCs w:val="20"/>
              </w:rPr>
            </w:pPr>
            <w:r w:rsidRPr="00C063F8">
              <w:rPr>
                <w:rFonts w:ascii="Arial" w:hAnsi="Arial" w:cs="Arial"/>
                <w:sz w:val="16"/>
                <w:szCs w:val="16"/>
              </w:rPr>
              <w:t xml:space="preserve">6. Use words appropriately across contexts including words and phrases that signal continuation (e.g., We used the small ramp </w:t>
            </w:r>
            <w:r w:rsidRPr="00C063F8">
              <w:rPr>
                <w:rFonts w:ascii="Arial" w:hAnsi="Arial" w:cs="Arial"/>
                <w:i/>
                <w:iCs/>
                <w:sz w:val="16"/>
                <w:szCs w:val="16"/>
              </w:rPr>
              <w:t>and then</w:t>
            </w:r>
            <w:r w:rsidRPr="00C063F8">
              <w:rPr>
                <w:rFonts w:ascii="Arial" w:hAnsi="Arial" w:cs="Arial"/>
                <w:sz w:val="16"/>
                <w:szCs w:val="16"/>
              </w:rPr>
              <w:t xml:space="preserve">) and contrast (e.g., He likes it </w:t>
            </w:r>
            <w:r w:rsidRPr="00C063F8">
              <w:rPr>
                <w:rFonts w:ascii="Arial" w:hAnsi="Arial" w:cs="Arial"/>
                <w:i/>
                <w:iCs/>
                <w:sz w:val="16"/>
                <w:szCs w:val="16"/>
              </w:rPr>
              <w:t>but</w:t>
            </w:r>
            <w:r w:rsidRPr="00C063F8">
              <w:rPr>
                <w:rFonts w:ascii="Arial" w:hAnsi="Arial" w:cs="Arial"/>
                <w:sz w:val="16"/>
                <w:szCs w:val="16"/>
              </w:rPr>
              <w:t>).</w:t>
            </w: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smartboard.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lastRenderedPageBreak/>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lastRenderedPageBreak/>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212BE"/>
    <w:rsid w:val="0003665F"/>
    <w:rsid w:val="00047834"/>
    <w:rsid w:val="00064CB9"/>
    <w:rsid w:val="000B20E4"/>
    <w:rsid w:val="000C30C4"/>
    <w:rsid w:val="000C474B"/>
    <w:rsid w:val="000D588B"/>
    <w:rsid w:val="000E0AD9"/>
    <w:rsid w:val="000F4636"/>
    <w:rsid w:val="00110FF1"/>
    <w:rsid w:val="00135508"/>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24232"/>
    <w:rsid w:val="003570C8"/>
    <w:rsid w:val="00360212"/>
    <w:rsid w:val="00364158"/>
    <w:rsid w:val="003679FA"/>
    <w:rsid w:val="0037125A"/>
    <w:rsid w:val="003715AC"/>
    <w:rsid w:val="00385220"/>
    <w:rsid w:val="0039254C"/>
    <w:rsid w:val="003928EF"/>
    <w:rsid w:val="003B0DC0"/>
    <w:rsid w:val="003C4C2C"/>
    <w:rsid w:val="003C5091"/>
    <w:rsid w:val="003D2E62"/>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52603"/>
    <w:rsid w:val="0056086D"/>
    <w:rsid w:val="005A1A07"/>
    <w:rsid w:val="005B56B4"/>
    <w:rsid w:val="006019A9"/>
    <w:rsid w:val="006352B3"/>
    <w:rsid w:val="00651213"/>
    <w:rsid w:val="00652E69"/>
    <w:rsid w:val="00656EFC"/>
    <w:rsid w:val="006624DF"/>
    <w:rsid w:val="00687948"/>
    <w:rsid w:val="006A4D56"/>
    <w:rsid w:val="006B04A0"/>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73C9A"/>
    <w:rsid w:val="00791CA3"/>
    <w:rsid w:val="00794FBB"/>
    <w:rsid w:val="00796B6E"/>
    <w:rsid w:val="00796D5F"/>
    <w:rsid w:val="007A68CF"/>
    <w:rsid w:val="007C7A4B"/>
    <w:rsid w:val="007E0050"/>
    <w:rsid w:val="007E7AC5"/>
    <w:rsid w:val="007F0D4F"/>
    <w:rsid w:val="0080704C"/>
    <w:rsid w:val="00814D67"/>
    <w:rsid w:val="00835217"/>
    <w:rsid w:val="008417C4"/>
    <w:rsid w:val="00845C10"/>
    <w:rsid w:val="00855BC8"/>
    <w:rsid w:val="008823C7"/>
    <w:rsid w:val="008D1E94"/>
    <w:rsid w:val="008E2752"/>
    <w:rsid w:val="008E2AE3"/>
    <w:rsid w:val="008F7A9C"/>
    <w:rsid w:val="00907BCF"/>
    <w:rsid w:val="0093017A"/>
    <w:rsid w:val="00973C2B"/>
    <w:rsid w:val="009821CA"/>
    <w:rsid w:val="009A08D9"/>
    <w:rsid w:val="009A5751"/>
    <w:rsid w:val="009B1E60"/>
    <w:rsid w:val="009B5142"/>
    <w:rsid w:val="009C6ADF"/>
    <w:rsid w:val="009D098B"/>
    <w:rsid w:val="00A1489F"/>
    <w:rsid w:val="00A446D8"/>
    <w:rsid w:val="00A554F4"/>
    <w:rsid w:val="00A6539B"/>
    <w:rsid w:val="00A67C46"/>
    <w:rsid w:val="00A76019"/>
    <w:rsid w:val="00A82CBD"/>
    <w:rsid w:val="00A83F96"/>
    <w:rsid w:val="00AA178F"/>
    <w:rsid w:val="00AA1F97"/>
    <w:rsid w:val="00AB5083"/>
    <w:rsid w:val="00AC559C"/>
    <w:rsid w:val="00AF7FFA"/>
    <w:rsid w:val="00B26C0B"/>
    <w:rsid w:val="00B8767A"/>
    <w:rsid w:val="00B911C0"/>
    <w:rsid w:val="00B91F9A"/>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B2B7A"/>
    <w:rsid w:val="00DC184F"/>
    <w:rsid w:val="00DC1A7F"/>
    <w:rsid w:val="00DE37E3"/>
    <w:rsid w:val="00DE439F"/>
    <w:rsid w:val="00DE4BBB"/>
    <w:rsid w:val="00E15FE8"/>
    <w:rsid w:val="00E34887"/>
    <w:rsid w:val="00E43305"/>
    <w:rsid w:val="00E93448"/>
    <w:rsid w:val="00EA7022"/>
    <w:rsid w:val="00EB6D89"/>
    <w:rsid w:val="00ED5A9E"/>
    <w:rsid w:val="00EE1571"/>
    <w:rsid w:val="00F72DAC"/>
    <w:rsid w:val="00F949C5"/>
    <w:rsid w:val="00FB03B9"/>
    <w:rsid w:val="00FC7B53"/>
    <w:rsid w:val="00FD3CEB"/>
    <w:rsid w:val="00FD4A30"/>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0987D45E"/>
  <w15:docId w15:val="{34407063-2863-4E17-879B-540B5336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4110A-CA56-4B33-B504-CEC5E700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7987</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White, Tiffany P.</cp:lastModifiedBy>
  <cp:revision>3</cp:revision>
  <cp:lastPrinted>2014-09-22T11:29:00Z</cp:lastPrinted>
  <dcterms:created xsi:type="dcterms:W3CDTF">2017-01-26T18:19:00Z</dcterms:created>
  <dcterms:modified xsi:type="dcterms:W3CDTF">2017-01-26T18:20:00Z</dcterms:modified>
</cp:coreProperties>
</file>